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501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2F3F38" w:rsidRPr="002C5875" w14:paraId="2DA4954F" w14:textId="77777777" w:rsidTr="00F27EF5">
        <w:trPr>
          <w:jc w:val="center"/>
        </w:trPr>
        <w:tc>
          <w:tcPr>
            <w:tcW w:w="5000" w:type="pct"/>
            <w:vAlign w:val="center"/>
          </w:tcPr>
          <w:p w14:paraId="37B88D30" w14:textId="77777777" w:rsidR="004634A1" w:rsidRDefault="004634A1" w:rsidP="004634A1">
            <w:pPr>
              <w:pStyle w:val="Cabealho"/>
              <w:jc w:val="center"/>
              <w:rPr>
                <w:b/>
                <w:color w:val="222E72"/>
              </w:rPr>
            </w:pPr>
            <w:r>
              <w:rPr>
                <w:noProof/>
              </w:rPr>
              <w:drawing>
                <wp:inline distT="0" distB="0" distL="0" distR="0" wp14:anchorId="3ADADABC" wp14:editId="790625ED">
                  <wp:extent cx="717550" cy="723900"/>
                  <wp:effectExtent l="0" t="0" r="6350" b="0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" t="-5" r="-5" b="-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239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0D4686" w14:textId="77777777" w:rsidR="004634A1" w:rsidRDefault="004634A1" w:rsidP="004634A1">
            <w:pPr>
              <w:pStyle w:val="Cabealho"/>
              <w:jc w:val="center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Poder Judiciário do Estado do Rio de Janeiro</w:t>
            </w:r>
          </w:p>
          <w:p w14:paraId="1E576596" w14:textId="77777777" w:rsidR="004634A1" w:rsidRDefault="004634A1" w:rsidP="004634A1">
            <w:pPr>
              <w:pStyle w:val="Cabealho"/>
              <w:jc w:val="center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Corregedoria Geral da justiça</w:t>
            </w:r>
          </w:p>
          <w:p w14:paraId="752BC2C8" w14:textId="29EF8DAD" w:rsidR="002F3F38" w:rsidRPr="002C5875" w:rsidRDefault="004634A1" w:rsidP="004634A1">
            <w:pPr>
              <w:pStyle w:val="Cabealh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>
              <w:rPr>
                <w:rFonts w:ascii="Bookman Old Style" w:hAnsi="Bookman Old Style"/>
                <w:b/>
                <w:color w:val="000000"/>
              </w:rPr>
              <w:t>Segunda Vice-Presidência</w:t>
            </w:r>
          </w:p>
        </w:tc>
      </w:tr>
      <w:tr w:rsidR="002F3F38" w:rsidRPr="002C5875" w14:paraId="672A6659" w14:textId="77777777" w:rsidTr="00F27EF5">
        <w:trPr>
          <w:jc w:val="center"/>
        </w:trPr>
        <w:tc>
          <w:tcPr>
            <w:tcW w:w="5000" w:type="pct"/>
            <w:vAlign w:val="center"/>
          </w:tcPr>
          <w:p w14:paraId="02EB378F" w14:textId="3E254AEF" w:rsidR="002C5875" w:rsidRPr="002C5875" w:rsidRDefault="002C5875" w:rsidP="002C5875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t-BR"/>
              </w:rPr>
            </w:pPr>
          </w:p>
        </w:tc>
      </w:tr>
      <w:tr w:rsidR="002F3F38" w:rsidRPr="002C5875" w14:paraId="6A05A809" w14:textId="77777777" w:rsidTr="00F27EF5">
        <w:trPr>
          <w:jc w:val="center"/>
        </w:trPr>
        <w:tc>
          <w:tcPr>
            <w:tcW w:w="5000" w:type="pct"/>
            <w:vAlign w:val="center"/>
          </w:tcPr>
          <w:p w14:paraId="5A39BBE3" w14:textId="4AFA488E" w:rsidR="004634A1" w:rsidRPr="002C5875" w:rsidRDefault="004634A1" w:rsidP="002F3F3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</w:p>
        </w:tc>
      </w:tr>
      <w:tr w:rsidR="002F3F38" w:rsidRPr="002C5875" w14:paraId="51CAA886" w14:textId="77777777" w:rsidTr="00F27EF5">
        <w:trPr>
          <w:jc w:val="center"/>
        </w:trPr>
        <w:tc>
          <w:tcPr>
            <w:tcW w:w="5000" w:type="pct"/>
            <w:vAlign w:val="center"/>
            <w:hideMark/>
          </w:tcPr>
          <w:p w14:paraId="494C147F" w14:textId="36531218" w:rsidR="002F3F38" w:rsidRDefault="00632D6C" w:rsidP="004634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t-BR"/>
              </w:rPr>
              <w:t>AVISO CONJUNTO</w:t>
            </w:r>
            <w:r w:rsidR="00516492">
              <w:rPr>
                <w:rFonts w:eastAsia="Times New Roman" w:cstheme="minorHAnsi"/>
                <w:b/>
                <w:bCs/>
                <w:sz w:val="28"/>
                <w:szCs w:val="28"/>
                <w:lang w:eastAsia="pt-BR"/>
              </w:rPr>
              <w:t xml:space="preserve"> CGJ/2ªVICE</w:t>
            </w:r>
            <w:r w:rsidR="002F3F38" w:rsidRPr="002C5875">
              <w:rPr>
                <w:rFonts w:eastAsia="Times New Roman" w:cstheme="minorHAnsi"/>
                <w:b/>
                <w:bCs/>
                <w:sz w:val="28"/>
                <w:szCs w:val="28"/>
                <w:lang w:eastAsia="pt-BR"/>
              </w:rPr>
              <w:t xml:space="preserve"> nº </w:t>
            </w:r>
            <w:r w:rsidR="004634A1">
              <w:rPr>
                <w:rFonts w:eastAsia="Times New Roman" w:cstheme="minorHAnsi"/>
                <w:b/>
                <w:bCs/>
                <w:sz w:val="28"/>
                <w:szCs w:val="28"/>
                <w:lang w:eastAsia="pt-BR"/>
              </w:rPr>
              <w:t>0</w:t>
            </w:r>
            <w:r w:rsidR="00F27EF5">
              <w:rPr>
                <w:rFonts w:eastAsia="Times New Roman" w:cstheme="minorHAnsi"/>
                <w:b/>
                <w:bCs/>
                <w:sz w:val="28"/>
                <w:szCs w:val="28"/>
                <w:lang w:eastAsia="pt-BR"/>
              </w:rPr>
              <w:t>5</w:t>
            </w:r>
            <w:r w:rsidR="002F3F38" w:rsidRPr="002C5875">
              <w:rPr>
                <w:rFonts w:eastAsia="Times New Roman" w:cstheme="minorHAnsi"/>
                <w:b/>
                <w:bCs/>
                <w:sz w:val="28"/>
                <w:szCs w:val="28"/>
                <w:lang w:eastAsia="pt-BR"/>
              </w:rPr>
              <w:t>/2021</w:t>
            </w:r>
          </w:p>
          <w:p w14:paraId="2BE9EFD2" w14:textId="77777777" w:rsidR="00F27EF5" w:rsidRPr="002C5875" w:rsidRDefault="00F27EF5" w:rsidP="004634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t-BR"/>
              </w:rPr>
            </w:pPr>
          </w:p>
          <w:p w14:paraId="72A3D3EC" w14:textId="77777777" w:rsidR="00C45AC9" w:rsidRPr="002C5875" w:rsidRDefault="00C45AC9" w:rsidP="004634A1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t-BR"/>
              </w:rPr>
            </w:pPr>
          </w:p>
          <w:p w14:paraId="5DFF85FF" w14:textId="4286BD52" w:rsidR="00F27EF5" w:rsidRDefault="00F27EF5" w:rsidP="00F27EF5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F27EF5">
              <w:rPr>
                <w:rFonts w:eastAsia="Times New Roman" w:cstheme="minorHAnsi"/>
                <w:b/>
                <w:bCs/>
                <w:sz w:val="28"/>
                <w:szCs w:val="28"/>
                <w:lang w:eastAsia="pt-BR"/>
              </w:rPr>
              <w:t>O CORREGEDOR-GERAL DA JUSTIÇA DO ESTADO DO RIO DE JANEIRO</w:t>
            </w:r>
            <w:r w:rsidRPr="00F27EF5">
              <w:rPr>
                <w:rFonts w:eastAsia="Times New Roman" w:cstheme="minorHAnsi"/>
                <w:sz w:val="28"/>
                <w:szCs w:val="28"/>
                <w:lang w:eastAsia="pt-BR"/>
              </w:rPr>
              <w:t xml:space="preserve">, Desembargador </w:t>
            </w:r>
            <w:r w:rsidRPr="00F27EF5">
              <w:rPr>
                <w:rFonts w:eastAsia="Times New Roman" w:cstheme="minorHAnsi"/>
                <w:b/>
                <w:bCs/>
                <w:sz w:val="28"/>
                <w:szCs w:val="28"/>
                <w:lang w:eastAsia="pt-BR"/>
              </w:rPr>
              <w:t>RICARDO RODRIGUES CARDOZO</w:t>
            </w:r>
            <w:r w:rsidRPr="00F27EF5">
              <w:rPr>
                <w:rFonts w:eastAsia="Times New Roman" w:cstheme="minorHAnsi"/>
                <w:sz w:val="28"/>
                <w:szCs w:val="28"/>
                <w:lang w:eastAsia="pt-BR"/>
              </w:rPr>
              <w:t>,</w:t>
            </w:r>
            <w:r>
              <w:rPr>
                <w:rFonts w:eastAsia="Times New Roman" w:cstheme="minorHAnsi"/>
                <w:sz w:val="28"/>
                <w:szCs w:val="28"/>
                <w:lang w:eastAsia="pt-BR"/>
              </w:rPr>
              <w:t xml:space="preserve"> </w:t>
            </w:r>
            <w:r w:rsidRPr="00F27EF5">
              <w:rPr>
                <w:rFonts w:eastAsia="Times New Roman" w:cstheme="minorHAnsi"/>
                <w:sz w:val="28"/>
                <w:szCs w:val="28"/>
                <w:lang w:eastAsia="pt-BR"/>
              </w:rPr>
              <w:t>no exercício das atribuições que lhe são conferidas pelo inciso XVIII do artigo 22 do Código de Organização e Divisão Judiciárias do</w:t>
            </w:r>
            <w:r>
              <w:rPr>
                <w:rFonts w:eastAsia="Times New Roman" w:cstheme="minorHAnsi"/>
                <w:sz w:val="28"/>
                <w:szCs w:val="28"/>
                <w:lang w:eastAsia="pt-BR"/>
              </w:rPr>
              <w:t xml:space="preserve"> </w:t>
            </w:r>
            <w:r w:rsidRPr="00F27EF5">
              <w:rPr>
                <w:rFonts w:eastAsia="Times New Roman" w:cstheme="minorHAnsi"/>
                <w:sz w:val="28"/>
                <w:szCs w:val="28"/>
                <w:lang w:eastAsia="pt-BR"/>
              </w:rPr>
              <w:t xml:space="preserve">Estado do Rio de Janeiro (Lei nº 6.956/2015), e o Desembargador </w:t>
            </w:r>
            <w:r w:rsidRPr="00F27EF5">
              <w:rPr>
                <w:rFonts w:eastAsia="Times New Roman" w:cstheme="minorHAnsi"/>
                <w:b/>
                <w:bCs/>
                <w:sz w:val="28"/>
                <w:szCs w:val="28"/>
                <w:lang w:eastAsia="pt-BR"/>
              </w:rPr>
              <w:t>MARCUS HENRIQUE PINTO BASÍLIO</w:t>
            </w:r>
            <w:r w:rsidRPr="00F27EF5">
              <w:rPr>
                <w:rFonts w:eastAsia="Times New Roman" w:cstheme="minorHAnsi"/>
                <w:sz w:val="28"/>
                <w:szCs w:val="28"/>
                <w:lang w:eastAsia="pt-BR"/>
              </w:rPr>
              <w:t xml:space="preserve">, </w:t>
            </w:r>
            <w:r w:rsidRPr="00F27EF5">
              <w:rPr>
                <w:rFonts w:eastAsia="Times New Roman" w:cstheme="minorHAnsi"/>
                <w:b/>
                <w:bCs/>
                <w:sz w:val="28"/>
                <w:szCs w:val="28"/>
                <w:lang w:eastAsia="pt-BR"/>
              </w:rPr>
              <w:t>2º Vice-Presidente e Supervisor do Grupo de Monitoramento e Fiscalização do Sistema Carcerário – GMF</w:t>
            </w:r>
            <w:r w:rsidRPr="00F27EF5">
              <w:rPr>
                <w:rFonts w:eastAsia="Times New Roman" w:cstheme="minorHAnsi"/>
                <w:sz w:val="28"/>
                <w:szCs w:val="28"/>
                <w:lang w:eastAsia="pt-BR"/>
              </w:rPr>
              <w:t>, no uso de suas atribuições legais,</w:t>
            </w:r>
          </w:p>
          <w:p w14:paraId="4619C37D" w14:textId="77777777" w:rsidR="00F27EF5" w:rsidRPr="00F27EF5" w:rsidRDefault="00F27EF5" w:rsidP="00F27EF5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t-BR"/>
              </w:rPr>
            </w:pPr>
          </w:p>
          <w:p w14:paraId="41E753F2" w14:textId="7EE0CA01" w:rsidR="00F27EF5" w:rsidRDefault="00F27EF5" w:rsidP="00F27EF5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F27EF5">
              <w:rPr>
                <w:rFonts w:eastAsia="Times New Roman" w:cstheme="minorHAnsi"/>
                <w:sz w:val="28"/>
                <w:szCs w:val="28"/>
                <w:lang w:eastAsia="pt-BR"/>
              </w:rPr>
              <w:t>CONSIDERANDO que cabe à Corregedoria Geral da Justiça normatizar, coordenar, orientar e fiscalizar as atividades judiciárias de</w:t>
            </w:r>
            <w:r>
              <w:rPr>
                <w:rFonts w:eastAsia="Times New Roman" w:cstheme="minorHAnsi"/>
                <w:sz w:val="28"/>
                <w:szCs w:val="28"/>
                <w:lang w:eastAsia="pt-BR"/>
              </w:rPr>
              <w:t xml:space="preserve"> </w:t>
            </w:r>
            <w:r w:rsidRPr="00F27EF5">
              <w:rPr>
                <w:rFonts w:eastAsia="Times New Roman" w:cstheme="minorHAnsi"/>
                <w:sz w:val="28"/>
                <w:szCs w:val="28"/>
                <w:lang w:eastAsia="pt-BR"/>
              </w:rPr>
              <w:t>primeira instância, de modo a assegurar maior eficiência na prestação jurisdicional;</w:t>
            </w:r>
          </w:p>
          <w:p w14:paraId="10B28220" w14:textId="77777777" w:rsidR="00F27EF5" w:rsidRPr="00F27EF5" w:rsidRDefault="00F27EF5" w:rsidP="00F27EF5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t-BR"/>
              </w:rPr>
            </w:pPr>
          </w:p>
          <w:p w14:paraId="398159EF" w14:textId="5281A6E2" w:rsidR="00F27EF5" w:rsidRDefault="00F27EF5" w:rsidP="00F27EF5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F27EF5">
              <w:rPr>
                <w:rFonts w:eastAsia="Times New Roman" w:cstheme="minorHAnsi"/>
                <w:sz w:val="28"/>
                <w:szCs w:val="28"/>
                <w:lang w:eastAsia="pt-BR"/>
              </w:rPr>
              <w:t>CONSIDERANDO que cabe à Segunda Vice-Presidência a condução da gestão do sistema da justiça criminal, nos termos da</w:t>
            </w:r>
            <w:r>
              <w:rPr>
                <w:rFonts w:eastAsia="Times New Roman" w:cstheme="minorHAnsi"/>
                <w:sz w:val="28"/>
                <w:szCs w:val="28"/>
                <w:lang w:eastAsia="pt-BR"/>
              </w:rPr>
              <w:t xml:space="preserve"> </w:t>
            </w:r>
            <w:r w:rsidRPr="00F27EF5">
              <w:rPr>
                <w:rFonts w:eastAsia="Times New Roman" w:cstheme="minorHAnsi"/>
                <w:sz w:val="28"/>
                <w:szCs w:val="28"/>
                <w:lang w:eastAsia="pt-BR"/>
              </w:rPr>
              <w:t>Resolução TJ/OE 03/2021;</w:t>
            </w:r>
          </w:p>
          <w:p w14:paraId="52EC1A9F" w14:textId="77777777" w:rsidR="00F27EF5" w:rsidRPr="00F27EF5" w:rsidRDefault="00F27EF5" w:rsidP="00F27EF5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t-BR"/>
              </w:rPr>
            </w:pPr>
          </w:p>
          <w:p w14:paraId="738D1704" w14:textId="0784606B" w:rsidR="00F27EF5" w:rsidRDefault="00F27EF5" w:rsidP="00F27EF5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F27EF5">
              <w:rPr>
                <w:rFonts w:eastAsia="Times New Roman" w:cstheme="minorHAnsi"/>
                <w:b/>
                <w:bCs/>
                <w:sz w:val="28"/>
                <w:szCs w:val="28"/>
                <w:lang w:eastAsia="pt-BR"/>
              </w:rPr>
              <w:t>AVISAM</w:t>
            </w:r>
            <w:r w:rsidRPr="00F27EF5">
              <w:rPr>
                <w:rFonts w:eastAsia="Times New Roman" w:cstheme="minorHAnsi"/>
                <w:sz w:val="28"/>
                <w:szCs w:val="28"/>
                <w:lang w:eastAsia="pt-BR"/>
              </w:rPr>
              <w:t xml:space="preserve"> aos Senhores Magistrados e servidores, notadamente os de competência criminal, que os e-mails destinados à requisição</w:t>
            </w:r>
            <w:r>
              <w:rPr>
                <w:rFonts w:eastAsia="Times New Roman" w:cstheme="minorHAnsi"/>
                <w:sz w:val="28"/>
                <w:szCs w:val="28"/>
                <w:lang w:eastAsia="pt-BR"/>
              </w:rPr>
              <w:t xml:space="preserve"> </w:t>
            </w:r>
            <w:r w:rsidRPr="00F27EF5">
              <w:rPr>
                <w:rFonts w:eastAsia="Times New Roman" w:cstheme="minorHAnsi"/>
                <w:sz w:val="28"/>
                <w:szCs w:val="28"/>
                <w:lang w:eastAsia="pt-BR"/>
              </w:rPr>
              <w:t>de policiais militares para comparecimento às audiências devem ser encaminhados exclusivamente à</w:t>
            </w:r>
            <w:r>
              <w:rPr>
                <w:rFonts w:eastAsia="Times New Roman" w:cstheme="minorHAnsi"/>
                <w:sz w:val="28"/>
                <w:szCs w:val="28"/>
                <w:lang w:eastAsia="pt-BR"/>
              </w:rPr>
              <w:t xml:space="preserve"> </w:t>
            </w:r>
            <w:hyperlink r:id="rId5" w:history="1">
              <w:r w:rsidRPr="00873D6E">
                <w:rPr>
                  <w:rStyle w:val="Hyperlink"/>
                  <w:rFonts w:eastAsia="Times New Roman" w:cstheme="minorHAnsi"/>
                  <w:sz w:val="28"/>
                  <w:szCs w:val="28"/>
                  <w:lang w:eastAsia="pt-BR"/>
                </w:rPr>
                <w:t>apresentacao@cintpm.rj.gov.br</w:t>
              </w:r>
            </w:hyperlink>
            <w:r w:rsidRPr="00F27EF5">
              <w:rPr>
                <w:rFonts w:eastAsia="Times New Roman" w:cstheme="minorHAnsi"/>
                <w:sz w:val="28"/>
                <w:szCs w:val="28"/>
                <w:lang w:eastAsia="pt-BR"/>
              </w:rPr>
              <w:t>.</w:t>
            </w:r>
          </w:p>
          <w:p w14:paraId="5E479769" w14:textId="77777777" w:rsidR="00F27EF5" w:rsidRPr="00F27EF5" w:rsidRDefault="00F27EF5" w:rsidP="00F27EF5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t-BR"/>
              </w:rPr>
            </w:pPr>
          </w:p>
          <w:p w14:paraId="06B8E094" w14:textId="7D9584E1" w:rsidR="00F27EF5" w:rsidRDefault="00F27EF5" w:rsidP="00F27EF5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F27EF5">
              <w:rPr>
                <w:rFonts w:eastAsia="Times New Roman" w:cstheme="minorHAnsi"/>
                <w:sz w:val="28"/>
                <w:szCs w:val="28"/>
                <w:lang w:eastAsia="pt-BR"/>
              </w:rPr>
              <w:t>Rio de Janeiro, 02 de julho de 2021.</w:t>
            </w:r>
          </w:p>
          <w:p w14:paraId="6C1799E1" w14:textId="77777777" w:rsidR="00F27EF5" w:rsidRDefault="00F27EF5" w:rsidP="00F27EF5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t-BR"/>
              </w:rPr>
            </w:pPr>
          </w:p>
          <w:p w14:paraId="7068B437" w14:textId="77777777" w:rsidR="00F27EF5" w:rsidRPr="00F27EF5" w:rsidRDefault="00F27EF5" w:rsidP="00F27EF5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t-BR"/>
              </w:rPr>
            </w:pPr>
          </w:p>
          <w:p w14:paraId="7D8C456F" w14:textId="77777777" w:rsidR="00F27EF5" w:rsidRPr="00F27EF5" w:rsidRDefault="00F27EF5" w:rsidP="00F27EF5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F27EF5">
              <w:rPr>
                <w:rFonts w:eastAsia="Times New Roman" w:cstheme="minorHAnsi"/>
                <w:sz w:val="28"/>
                <w:szCs w:val="28"/>
                <w:lang w:eastAsia="pt-BR"/>
              </w:rPr>
              <w:t xml:space="preserve">Desembargador </w:t>
            </w:r>
            <w:r w:rsidRPr="00BC3696">
              <w:rPr>
                <w:rFonts w:eastAsia="Times New Roman" w:cstheme="minorHAnsi"/>
                <w:b/>
                <w:bCs/>
                <w:sz w:val="28"/>
                <w:szCs w:val="28"/>
                <w:lang w:eastAsia="pt-BR"/>
              </w:rPr>
              <w:t>RICARDO RODRIGUES CARDOZO</w:t>
            </w:r>
          </w:p>
          <w:p w14:paraId="0950B1F5" w14:textId="60774D8A" w:rsidR="00F27EF5" w:rsidRDefault="00F27EF5" w:rsidP="00F27EF5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F27EF5">
              <w:rPr>
                <w:rFonts w:eastAsia="Times New Roman" w:cstheme="minorHAnsi"/>
                <w:sz w:val="28"/>
                <w:szCs w:val="28"/>
                <w:lang w:eastAsia="pt-BR"/>
              </w:rPr>
              <w:t>Corregedor-Geral da Justiça</w:t>
            </w:r>
          </w:p>
          <w:p w14:paraId="5BE68A43" w14:textId="77777777" w:rsidR="00F27EF5" w:rsidRDefault="00F27EF5" w:rsidP="00F27EF5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</w:p>
          <w:p w14:paraId="720AAE69" w14:textId="77777777" w:rsidR="00F27EF5" w:rsidRPr="00F27EF5" w:rsidRDefault="00F27EF5" w:rsidP="00F27EF5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</w:p>
          <w:p w14:paraId="77C7B694" w14:textId="77777777" w:rsidR="00F27EF5" w:rsidRPr="00F27EF5" w:rsidRDefault="00F27EF5" w:rsidP="00F27EF5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F27EF5">
              <w:rPr>
                <w:rFonts w:eastAsia="Times New Roman" w:cstheme="minorHAnsi"/>
                <w:sz w:val="28"/>
                <w:szCs w:val="28"/>
                <w:lang w:eastAsia="pt-BR"/>
              </w:rPr>
              <w:t xml:space="preserve">Desembargador </w:t>
            </w:r>
            <w:r w:rsidRPr="00BC3696">
              <w:rPr>
                <w:rFonts w:eastAsia="Times New Roman" w:cstheme="minorHAnsi"/>
                <w:b/>
                <w:bCs/>
                <w:sz w:val="28"/>
                <w:szCs w:val="28"/>
                <w:lang w:eastAsia="pt-BR"/>
              </w:rPr>
              <w:t>MARCUS HENRIQUE PINTO BASÍLIO</w:t>
            </w:r>
          </w:p>
          <w:p w14:paraId="17113C79" w14:textId="1ED1E4DD" w:rsidR="004634A1" w:rsidRDefault="00F27EF5" w:rsidP="00F27EF5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F27EF5">
              <w:rPr>
                <w:rFonts w:eastAsia="Times New Roman" w:cstheme="minorHAnsi"/>
                <w:sz w:val="28"/>
                <w:szCs w:val="28"/>
                <w:lang w:eastAsia="pt-BR"/>
              </w:rPr>
              <w:t>Segundo Vice-Presidente</w:t>
            </w:r>
          </w:p>
          <w:p w14:paraId="7545A95B" w14:textId="77777777" w:rsidR="00F27EF5" w:rsidRDefault="00F27EF5" w:rsidP="00F27EF5">
            <w:pPr>
              <w:spacing w:after="0"/>
              <w:jc w:val="center"/>
              <w:rPr>
                <w:rFonts w:cstheme="minorHAnsi"/>
                <w:sz w:val="28"/>
                <w:szCs w:val="28"/>
              </w:rPr>
            </w:pPr>
          </w:p>
          <w:p w14:paraId="69ABA14D" w14:textId="0C7EF54F" w:rsidR="002F3F38" w:rsidRPr="002C5875" w:rsidRDefault="002F3F38" w:rsidP="004634A1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</w:p>
        </w:tc>
      </w:tr>
      <w:tr w:rsidR="00516492" w:rsidRPr="002C5875" w14:paraId="1991ED83" w14:textId="77777777" w:rsidTr="00F27EF5">
        <w:trPr>
          <w:jc w:val="center"/>
        </w:trPr>
        <w:tc>
          <w:tcPr>
            <w:tcW w:w="5000" w:type="pct"/>
            <w:vAlign w:val="center"/>
          </w:tcPr>
          <w:p w14:paraId="6000CBA9" w14:textId="3443CCA1" w:rsidR="00516492" w:rsidRPr="002C5875" w:rsidRDefault="00632D6C" w:rsidP="004634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t-BR"/>
              </w:rPr>
              <w:t xml:space="preserve"> </w:t>
            </w:r>
          </w:p>
        </w:tc>
      </w:tr>
    </w:tbl>
    <w:p w14:paraId="0E27B00A" w14:textId="77777777" w:rsidR="00637B84" w:rsidRPr="002C5875" w:rsidRDefault="00637B84">
      <w:pPr>
        <w:rPr>
          <w:rFonts w:cstheme="minorHAnsi"/>
          <w:sz w:val="28"/>
          <w:szCs w:val="28"/>
        </w:rPr>
      </w:pPr>
    </w:p>
    <w:sectPr w:rsidR="00637B84" w:rsidRPr="002C5875" w:rsidSect="004634A1">
      <w:pgSz w:w="11906" w:h="16838"/>
      <w:pgMar w:top="993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F38"/>
    <w:rsid w:val="000445DA"/>
    <w:rsid w:val="00077E46"/>
    <w:rsid w:val="0008330E"/>
    <w:rsid w:val="0011330B"/>
    <w:rsid w:val="00115569"/>
    <w:rsid w:val="00146BF4"/>
    <w:rsid w:val="00242DDA"/>
    <w:rsid w:val="002C5875"/>
    <w:rsid w:val="002F3F38"/>
    <w:rsid w:val="00342FC6"/>
    <w:rsid w:val="004573CA"/>
    <w:rsid w:val="004634A1"/>
    <w:rsid w:val="00483D06"/>
    <w:rsid w:val="004F70B4"/>
    <w:rsid w:val="00516492"/>
    <w:rsid w:val="00534EA9"/>
    <w:rsid w:val="00632D6C"/>
    <w:rsid w:val="00637B84"/>
    <w:rsid w:val="006A1BAC"/>
    <w:rsid w:val="007145C3"/>
    <w:rsid w:val="00754E46"/>
    <w:rsid w:val="00804E66"/>
    <w:rsid w:val="00811712"/>
    <w:rsid w:val="008B13E1"/>
    <w:rsid w:val="008E1DAA"/>
    <w:rsid w:val="00A03DF6"/>
    <w:rsid w:val="00A22FFE"/>
    <w:rsid w:val="00A406DF"/>
    <w:rsid w:val="00A55867"/>
    <w:rsid w:val="00A5777E"/>
    <w:rsid w:val="00A60E27"/>
    <w:rsid w:val="00A90362"/>
    <w:rsid w:val="00B5167A"/>
    <w:rsid w:val="00BC1B68"/>
    <w:rsid w:val="00BC3696"/>
    <w:rsid w:val="00BD4125"/>
    <w:rsid w:val="00BE519B"/>
    <w:rsid w:val="00C01B23"/>
    <w:rsid w:val="00C45AC9"/>
    <w:rsid w:val="00D02E20"/>
    <w:rsid w:val="00D31222"/>
    <w:rsid w:val="00D92EC7"/>
    <w:rsid w:val="00DF0E9B"/>
    <w:rsid w:val="00E271AF"/>
    <w:rsid w:val="00F1769E"/>
    <w:rsid w:val="00F27EF5"/>
    <w:rsid w:val="00F903F4"/>
    <w:rsid w:val="30E1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178D6"/>
  <w15:chartTrackingRefBased/>
  <w15:docId w15:val="{00727022-FA67-4430-8D1F-5CA699AD7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634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34A1"/>
  </w:style>
  <w:style w:type="character" w:styleId="Hyperlink">
    <w:name w:val="Hyperlink"/>
    <w:basedOn w:val="Fontepargpadro"/>
    <w:uiPriority w:val="99"/>
    <w:unhideWhenUsed/>
    <w:rsid w:val="00F27EF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27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1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presentacao@cintpm.rj.gov.b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Juiz Marcelo Oliveira da Silva</dc:creator>
  <cp:keywords/>
  <dc:description/>
  <cp:lastModifiedBy>Luciene Ribeiro Moço</cp:lastModifiedBy>
  <cp:revision>3</cp:revision>
  <cp:lastPrinted>2021-04-07T18:27:00Z</cp:lastPrinted>
  <dcterms:created xsi:type="dcterms:W3CDTF">2021-12-09T20:33:00Z</dcterms:created>
  <dcterms:modified xsi:type="dcterms:W3CDTF">2021-12-09T20:57:00Z</dcterms:modified>
</cp:coreProperties>
</file>