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5F9D6" w14:textId="77777777" w:rsidR="009151D4" w:rsidRDefault="00FF0002">
      <w:pPr>
        <w:pStyle w:val="Ttulo1"/>
        <w:rPr>
          <w:color w:val="000000"/>
          <w:sz w:val="20"/>
          <w:szCs w:val="20"/>
        </w:rPr>
      </w:pPr>
      <w:r>
        <w:rP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w:t>
      </w:r>
      <w:r>
        <w:rPr>
          <w:color w:val="000000"/>
        </w:rPr>
        <w:t>CORREIÇÃO GERAL ORDINÁRIA</w:t>
      </w:r>
    </w:p>
    <w:p w14:paraId="5EAE5B09" w14:textId="77777777" w:rsidR="009151D4" w:rsidRDefault="009151D4">
      <w:pPr>
        <w:pStyle w:val="Normal1"/>
      </w:pPr>
    </w:p>
    <w:p w14:paraId="61E74F5E" w14:textId="77777777" w:rsidR="009151D4" w:rsidRDefault="00FF0002">
      <w:pPr>
        <w:pStyle w:val="Normal1"/>
        <w:numPr>
          <w:ilvl w:val="0"/>
          <w:numId w:val="3"/>
        </w:numPr>
        <w:ind w:hanging="360"/>
        <w:rPr>
          <w:b/>
        </w:rPr>
      </w:pPr>
      <w:r>
        <w:rPr>
          <w:b/>
        </w:rPr>
        <w:t>PARTE GERAL – COMUM A TODOS OS SERVIÇOS EXTRAJUDICIAIS</w:t>
      </w:r>
    </w:p>
    <w:p w14:paraId="01DCC6F5" w14:textId="77777777" w:rsidR="009151D4" w:rsidRDefault="009151D4">
      <w:pPr>
        <w:pStyle w:val="Normal1"/>
        <w:ind w:left="284"/>
        <w:rPr>
          <w:b/>
        </w:rPr>
      </w:pPr>
    </w:p>
    <w:p w14:paraId="0DC95782" w14:textId="77777777" w:rsidR="009151D4" w:rsidRDefault="009151D4">
      <w:pPr>
        <w:pStyle w:val="Normal1"/>
        <w:ind w:left="720"/>
        <w:rPr>
          <w:rFonts w:ascii="Arial" w:eastAsia="Arial" w:hAnsi="Arial" w:cs="Arial"/>
          <w:sz w:val="20"/>
          <w:szCs w:val="20"/>
        </w:rPr>
      </w:pPr>
    </w:p>
    <w:p w14:paraId="002EDA0B" w14:textId="34DF3335" w:rsidR="009151D4" w:rsidRDefault="00FF0002">
      <w:pPr>
        <w:pStyle w:val="Normal1"/>
        <w:ind w:left="426"/>
        <w:rPr>
          <w:rFonts w:ascii="Arial" w:eastAsia="Arial" w:hAnsi="Arial" w:cs="Arial"/>
        </w:rPr>
      </w:pPr>
      <w:r>
        <w:rPr>
          <w:rFonts w:ascii="Arial" w:eastAsia="Arial" w:hAnsi="Arial" w:cs="Arial"/>
        </w:rPr>
        <w:t xml:space="preserve">O Gestor do                 </w:t>
      </w:r>
      <w:r w:rsidR="00162470">
        <w:rPr>
          <w:rFonts w:ascii="Arial" w:eastAsia="Arial" w:hAnsi="Arial" w:cs="Arial"/>
        </w:rPr>
        <w:t xml:space="preserve">        </w:t>
      </w:r>
      <w:r>
        <w:rPr>
          <w:rFonts w:ascii="Arial" w:eastAsia="Arial" w:hAnsi="Arial" w:cs="Arial"/>
        </w:rPr>
        <w:t xml:space="preserve">                 , sob pena de responsabilidade, responde que:</w:t>
      </w:r>
    </w:p>
    <w:p w14:paraId="206F8AE0" w14:textId="77777777" w:rsidR="009151D4" w:rsidRDefault="009151D4">
      <w:pPr>
        <w:pStyle w:val="Normal1"/>
        <w:ind w:left="720"/>
        <w:rPr>
          <w:b/>
        </w:rPr>
      </w:pPr>
    </w:p>
    <w:p w14:paraId="722F73AA" w14:textId="77777777" w:rsidR="009151D4" w:rsidRDefault="009151D4">
      <w:pPr>
        <w:pStyle w:val="Normal1"/>
        <w:pBdr>
          <w:top w:val="nil"/>
          <w:left w:val="nil"/>
          <w:bottom w:val="nil"/>
          <w:right w:val="nil"/>
          <w:between w:val="nil"/>
        </w:pBdr>
        <w:jc w:val="both"/>
        <w:rPr>
          <w:rFonts w:ascii="Arial" w:eastAsia="Arial" w:hAnsi="Arial" w:cs="Arial"/>
          <w:color w:val="000000"/>
        </w:rPr>
      </w:pPr>
    </w:p>
    <w:tbl>
      <w:tblPr>
        <w:tblStyle w:val="a"/>
        <w:tblW w:w="994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80"/>
        <w:gridCol w:w="3960"/>
      </w:tblGrid>
      <w:tr w:rsidR="009151D4" w14:paraId="7FEE6B68" w14:textId="77777777">
        <w:tc>
          <w:tcPr>
            <w:tcW w:w="5980" w:type="dxa"/>
            <w:shd w:val="clear" w:color="auto" w:fill="F2F2F2"/>
            <w:vAlign w:val="center"/>
          </w:tcPr>
          <w:p w14:paraId="21752324" w14:textId="77777777" w:rsidR="009151D4" w:rsidRDefault="00FF0002">
            <w:pPr>
              <w:pStyle w:val="Normal1"/>
              <w:pBdr>
                <w:top w:val="nil"/>
                <w:left w:val="nil"/>
                <w:bottom w:val="nil"/>
                <w:right w:val="nil"/>
                <w:between w:val="nil"/>
              </w:pBdr>
              <w:spacing w:before="60" w:after="60"/>
              <w:jc w:val="both"/>
              <w:rPr>
                <w:rFonts w:ascii="Arial" w:eastAsia="Arial" w:hAnsi="Arial" w:cs="Arial"/>
                <w:color w:val="000000"/>
                <w:sz w:val="20"/>
                <w:szCs w:val="20"/>
              </w:rPr>
            </w:pPr>
            <w:r>
              <w:rPr>
                <w:rFonts w:ascii="Arial" w:eastAsia="Arial" w:hAnsi="Arial" w:cs="Arial"/>
                <w:b/>
                <w:color w:val="000000"/>
                <w:sz w:val="20"/>
                <w:szCs w:val="20"/>
              </w:rPr>
              <w:t>Gerência da Serventia</w:t>
            </w:r>
            <w:r>
              <w:rPr>
                <w:rFonts w:ascii="Arial" w:eastAsia="Arial" w:hAnsi="Arial" w:cs="Arial"/>
                <w:color w:val="000000"/>
                <w:sz w:val="20"/>
                <w:szCs w:val="20"/>
              </w:rPr>
              <w:t>:</w:t>
            </w:r>
          </w:p>
        </w:tc>
        <w:tc>
          <w:tcPr>
            <w:tcW w:w="3960" w:type="dxa"/>
            <w:shd w:val="clear" w:color="auto" w:fill="F2F2F2"/>
            <w:vAlign w:val="center"/>
          </w:tcPr>
          <w:p w14:paraId="25D1E296"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Titular/Delegatário</w:t>
            </w:r>
            <w:r>
              <w:rPr>
                <w:rFonts w:ascii="Arial" w:eastAsia="Arial" w:hAnsi="Arial" w:cs="Arial"/>
                <w:color w:val="000000"/>
                <w:sz w:val="20"/>
                <w:szCs w:val="20"/>
              </w:rPr>
              <w:tab/>
              <w:t>☐ Interventor/RE</w:t>
            </w:r>
          </w:p>
        </w:tc>
      </w:tr>
    </w:tbl>
    <w:p w14:paraId="789B6997" w14:textId="77777777" w:rsidR="009151D4" w:rsidRDefault="009151D4">
      <w:pPr>
        <w:pStyle w:val="Normal1"/>
        <w:pBdr>
          <w:top w:val="nil"/>
          <w:left w:val="nil"/>
          <w:bottom w:val="nil"/>
          <w:right w:val="nil"/>
          <w:between w:val="nil"/>
        </w:pBdr>
        <w:jc w:val="both"/>
        <w:rPr>
          <w:rFonts w:ascii="Arial" w:eastAsia="Arial" w:hAnsi="Arial" w:cs="Arial"/>
          <w:color w:val="000000"/>
          <w:sz w:val="20"/>
          <w:szCs w:val="20"/>
        </w:rPr>
      </w:pPr>
    </w:p>
    <w:p w14:paraId="7D2ECCF3" w14:textId="77777777" w:rsidR="009151D4" w:rsidRDefault="009151D4">
      <w:pPr>
        <w:pStyle w:val="Normal1"/>
        <w:pBdr>
          <w:top w:val="nil"/>
          <w:left w:val="nil"/>
          <w:bottom w:val="nil"/>
          <w:right w:val="nil"/>
          <w:between w:val="nil"/>
        </w:pBdr>
        <w:jc w:val="both"/>
        <w:rPr>
          <w:rFonts w:ascii="Arial" w:eastAsia="Arial" w:hAnsi="Arial" w:cs="Arial"/>
          <w:color w:val="000000"/>
          <w:sz w:val="20"/>
          <w:szCs w:val="20"/>
        </w:rPr>
      </w:pPr>
    </w:p>
    <w:p w14:paraId="0779734D" w14:textId="77777777" w:rsidR="009151D4" w:rsidRDefault="009151D4">
      <w:pPr>
        <w:pStyle w:val="Normal1"/>
        <w:pBdr>
          <w:top w:val="nil"/>
          <w:left w:val="nil"/>
          <w:bottom w:val="nil"/>
          <w:right w:val="nil"/>
          <w:between w:val="nil"/>
        </w:pBdr>
        <w:jc w:val="both"/>
        <w:rPr>
          <w:rFonts w:ascii="Arial" w:eastAsia="Arial" w:hAnsi="Arial" w:cs="Arial"/>
          <w:color w:val="000000"/>
          <w:sz w:val="20"/>
          <w:szCs w:val="20"/>
        </w:rPr>
      </w:pPr>
    </w:p>
    <w:tbl>
      <w:tblPr>
        <w:tblStyle w:val="a0"/>
        <w:tblW w:w="9940" w:type="dxa"/>
        <w:tblInd w:w="68" w:type="dxa"/>
        <w:tblLayout w:type="fixed"/>
        <w:tblLook w:val="0000" w:firstRow="0" w:lastRow="0" w:firstColumn="0" w:lastColumn="0" w:noHBand="0" w:noVBand="0"/>
      </w:tblPr>
      <w:tblGrid>
        <w:gridCol w:w="8140"/>
        <w:gridCol w:w="1800"/>
      </w:tblGrid>
      <w:tr w:rsidR="009151D4" w14:paraId="29F429FD" w14:textId="77777777">
        <w:trPr>
          <w:trHeight w:val="660"/>
        </w:trPr>
        <w:tc>
          <w:tcPr>
            <w:tcW w:w="8140" w:type="dxa"/>
            <w:tcBorders>
              <w:top w:val="single" w:sz="4" w:space="0" w:color="000000"/>
              <w:left w:val="single" w:sz="4" w:space="0" w:color="000000"/>
              <w:bottom w:val="single" w:sz="4" w:space="0" w:color="000000"/>
              <w:right w:val="single" w:sz="4" w:space="0" w:color="000000"/>
            </w:tcBorders>
            <w:vAlign w:val="center"/>
          </w:tcPr>
          <w:p w14:paraId="59490F89" w14:textId="77777777" w:rsidR="009151D4" w:rsidRDefault="00200A01" w:rsidP="00200A01">
            <w:pPr>
              <w:pStyle w:val="Normal1"/>
              <w:pBdr>
                <w:top w:val="nil"/>
                <w:left w:val="nil"/>
                <w:bottom w:val="nil"/>
                <w:right w:val="nil"/>
                <w:between w:val="nil"/>
              </w:pBdr>
              <w:spacing w:before="60" w:after="60"/>
              <w:ind w:left="142"/>
              <w:jc w:val="both"/>
              <w:rPr>
                <w:rFonts w:ascii="Arial" w:eastAsia="Arial" w:hAnsi="Arial" w:cs="Arial"/>
                <w:color w:val="000000"/>
                <w:sz w:val="20"/>
                <w:szCs w:val="20"/>
              </w:rPr>
            </w:pPr>
            <w:r>
              <w:rPr>
                <w:rFonts w:ascii="Arial" w:eastAsia="Arial" w:hAnsi="Arial" w:cs="Arial"/>
                <w:color w:val="000000"/>
                <w:sz w:val="20"/>
                <w:szCs w:val="20"/>
              </w:rPr>
              <w:t xml:space="preserve">1) </w:t>
            </w:r>
            <w:r w:rsidR="00FF0002">
              <w:rPr>
                <w:rFonts w:ascii="Arial" w:eastAsia="Arial" w:hAnsi="Arial" w:cs="Arial"/>
                <w:color w:val="000000"/>
                <w:sz w:val="20"/>
                <w:szCs w:val="20"/>
              </w:rPr>
              <w:t>O serviço está em dia com as informações no sistema do CNJ “Justiça Aberta”?</w:t>
            </w:r>
          </w:p>
        </w:tc>
        <w:tc>
          <w:tcPr>
            <w:tcW w:w="1800" w:type="dxa"/>
            <w:tcBorders>
              <w:top w:val="single" w:sz="4" w:space="0" w:color="000000"/>
              <w:left w:val="single" w:sz="4" w:space="0" w:color="000000"/>
              <w:bottom w:val="single" w:sz="4" w:space="0" w:color="000000"/>
              <w:right w:val="single" w:sz="4" w:space="0" w:color="000000"/>
            </w:tcBorders>
            <w:vAlign w:val="center"/>
          </w:tcPr>
          <w:p w14:paraId="62E5EE4F"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398235A0" w14:textId="77777777">
        <w:trPr>
          <w:trHeight w:val="698"/>
        </w:trPr>
        <w:tc>
          <w:tcPr>
            <w:tcW w:w="8140" w:type="dxa"/>
            <w:tcBorders>
              <w:top w:val="single" w:sz="4" w:space="0" w:color="000000"/>
              <w:left w:val="single" w:sz="4" w:space="0" w:color="000000"/>
              <w:bottom w:val="single" w:sz="4" w:space="0" w:color="000000"/>
              <w:right w:val="single" w:sz="4" w:space="0" w:color="000000"/>
            </w:tcBorders>
            <w:vAlign w:val="center"/>
          </w:tcPr>
          <w:p w14:paraId="16FB87DC" w14:textId="77777777" w:rsidR="009151D4" w:rsidRDefault="00200A01" w:rsidP="00200A01">
            <w:pPr>
              <w:pStyle w:val="Normal1"/>
              <w:pBdr>
                <w:top w:val="nil"/>
                <w:left w:val="nil"/>
                <w:bottom w:val="nil"/>
                <w:right w:val="nil"/>
                <w:between w:val="nil"/>
              </w:pBdr>
              <w:spacing w:before="60" w:after="60"/>
              <w:ind w:left="142"/>
              <w:jc w:val="both"/>
              <w:rPr>
                <w:rFonts w:ascii="Arial" w:eastAsia="Arial" w:hAnsi="Arial" w:cs="Arial"/>
                <w:color w:val="000000"/>
                <w:sz w:val="20"/>
                <w:szCs w:val="20"/>
              </w:rPr>
            </w:pPr>
            <w:r>
              <w:rPr>
                <w:rFonts w:ascii="Arial" w:eastAsia="Arial" w:hAnsi="Arial" w:cs="Arial"/>
                <w:color w:val="000000"/>
                <w:sz w:val="20"/>
                <w:szCs w:val="20"/>
              </w:rPr>
              <w:t xml:space="preserve">2) </w:t>
            </w:r>
            <w:r w:rsidR="00FF0002">
              <w:rPr>
                <w:rFonts w:ascii="Arial" w:eastAsia="Arial" w:hAnsi="Arial" w:cs="Arial"/>
                <w:color w:val="000000"/>
                <w:sz w:val="20"/>
                <w:szCs w:val="20"/>
              </w:rPr>
              <w:t>O Serviço tem os Livros de “Visitas e Correições” e “Diário Auxiliar da Receita e da Despesa” instituídos pelo Provimento CNJ nº 45/2015 e regulamentados pelo Aviso CGJ nº 1153/2015?</w:t>
            </w:r>
          </w:p>
        </w:tc>
        <w:tc>
          <w:tcPr>
            <w:tcW w:w="1800" w:type="dxa"/>
            <w:tcBorders>
              <w:top w:val="single" w:sz="4" w:space="0" w:color="000000"/>
              <w:left w:val="single" w:sz="4" w:space="0" w:color="000000"/>
              <w:bottom w:val="single" w:sz="4" w:space="0" w:color="000000"/>
              <w:right w:val="single" w:sz="4" w:space="0" w:color="000000"/>
            </w:tcBorders>
            <w:vAlign w:val="center"/>
          </w:tcPr>
          <w:p w14:paraId="4A97B832"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3F6772D4" w14:textId="77777777">
        <w:trPr>
          <w:trHeight w:val="708"/>
        </w:trPr>
        <w:tc>
          <w:tcPr>
            <w:tcW w:w="8140" w:type="dxa"/>
            <w:tcBorders>
              <w:top w:val="single" w:sz="4" w:space="0" w:color="000000"/>
              <w:left w:val="single" w:sz="4" w:space="0" w:color="000000"/>
              <w:bottom w:val="single" w:sz="4" w:space="0" w:color="000000"/>
              <w:right w:val="single" w:sz="4" w:space="0" w:color="000000"/>
            </w:tcBorders>
            <w:vAlign w:val="center"/>
          </w:tcPr>
          <w:p w14:paraId="534FFE56" w14:textId="77777777" w:rsidR="009151D4" w:rsidRDefault="00200A01">
            <w:pPr>
              <w:pStyle w:val="Normal1"/>
              <w:pBdr>
                <w:top w:val="nil"/>
                <w:left w:val="nil"/>
                <w:bottom w:val="nil"/>
                <w:right w:val="nil"/>
                <w:between w:val="nil"/>
              </w:pBdr>
              <w:spacing w:before="60" w:after="60"/>
              <w:ind w:left="351" w:hanging="351"/>
              <w:jc w:val="both"/>
              <w:rPr>
                <w:rFonts w:ascii="Arial" w:eastAsia="Arial" w:hAnsi="Arial" w:cs="Arial"/>
                <w:color w:val="000000"/>
                <w:sz w:val="20"/>
                <w:szCs w:val="20"/>
              </w:rPr>
            </w:pPr>
            <w:r>
              <w:rPr>
                <w:rFonts w:ascii="Arial" w:eastAsia="Arial" w:hAnsi="Arial" w:cs="Arial"/>
                <w:color w:val="000000"/>
                <w:sz w:val="20"/>
                <w:szCs w:val="20"/>
              </w:rPr>
              <w:t>3</w:t>
            </w:r>
            <w:r w:rsidR="00FF0002">
              <w:rPr>
                <w:rFonts w:ascii="Arial" w:eastAsia="Arial" w:hAnsi="Arial" w:cs="Arial"/>
                <w:color w:val="000000"/>
                <w:sz w:val="20"/>
                <w:szCs w:val="20"/>
              </w:rPr>
              <w:t>)  O Livro de Registro Diário Auxiliar da Receita e da Despesa observa o modelo usual para a forma contábil, contendo colunas próprias para a anotação da data e do histórico da receita ou da despesa (artigo 5º do Provimento CNJ nº 45/2015)?</w:t>
            </w:r>
          </w:p>
        </w:tc>
        <w:tc>
          <w:tcPr>
            <w:tcW w:w="1800" w:type="dxa"/>
            <w:tcBorders>
              <w:top w:val="single" w:sz="4" w:space="0" w:color="000000"/>
              <w:left w:val="single" w:sz="4" w:space="0" w:color="000000"/>
              <w:bottom w:val="single" w:sz="4" w:space="0" w:color="000000"/>
              <w:right w:val="single" w:sz="4" w:space="0" w:color="000000"/>
            </w:tcBorders>
            <w:vAlign w:val="center"/>
          </w:tcPr>
          <w:p w14:paraId="3EDD0076"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5C23D400" w14:textId="77777777">
        <w:trPr>
          <w:trHeight w:val="481"/>
        </w:trPr>
        <w:tc>
          <w:tcPr>
            <w:tcW w:w="8140" w:type="dxa"/>
            <w:tcBorders>
              <w:top w:val="single" w:sz="4" w:space="0" w:color="000000"/>
              <w:left w:val="single" w:sz="4" w:space="0" w:color="000000"/>
              <w:bottom w:val="single" w:sz="4" w:space="0" w:color="000000"/>
              <w:right w:val="single" w:sz="4" w:space="0" w:color="000000"/>
            </w:tcBorders>
            <w:vAlign w:val="center"/>
          </w:tcPr>
          <w:p w14:paraId="7EACFF2F" w14:textId="77777777" w:rsidR="009151D4" w:rsidRDefault="00200A01">
            <w:pPr>
              <w:pStyle w:val="Normal1"/>
              <w:pBdr>
                <w:top w:val="nil"/>
                <w:left w:val="nil"/>
                <w:bottom w:val="nil"/>
                <w:right w:val="nil"/>
                <w:between w:val="nil"/>
              </w:pBdr>
              <w:spacing w:after="200" w:line="276" w:lineRule="auto"/>
              <w:ind w:left="351" w:hanging="351"/>
              <w:jc w:val="both"/>
              <w:rPr>
                <w:rFonts w:ascii="Calibri" w:eastAsia="Calibri" w:hAnsi="Calibri" w:cs="Calibri"/>
                <w:color w:val="000000"/>
                <w:sz w:val="20"/>
                <w:szCs w:val="20"/>
              </w:rPr>
            </w:pPr>
            <w:r>
              <w:rPr>
                <w:rFonts w:ascii="Arial" w:eastAsia="Arial" w:hAnsi="Arial" w:cs="Arial"/>
                <w:color w:val="000000"/>
                <w:sz w:val="20"/>
                <w:szCs w:val="20"/>
              </w:rPr>
              <w:t>4</w:t>
            </w:r>
            <w:r w:rsidR="00FF0002">
              <w:rPr>
                <w:rFonts w:ascii="Arial" w:eastAsia="Arial" w:hAnsi="Arial" w:cs="Arial"/>
                <w:color w:val="000000"/>
                <w:sz w:val="20"/>
                <w:szCs w:val="20"/>
              </w:rPr>
              <w:t xml:space="preserve">)  Os comprovantes de despesas previstos no artigo 8º, </w:t>
            </w:r>
            <w:r w:rsidR="00FF0002">
              <w:rPr>
                <w:rFonts w:ascii="Arial" w:eastAsia="Arial" w:hAnsi="Arial" w:cs="Arial"/>
                <w:i/>
                <w:color w:val="000000"/>
                <w:sz w:val="20"/>
                <w:szCs w:val="20"/>
              </w:rPr>
              <w:t>caput</w:t>
            </w:r>
            <w:r w:rsidR="00FF0002">
              <w:rPr>
                <w:rFonts w:ascii="Arial" w:eastAsia="Arial" w:hAnsi="Arial" w:cs="Arial"/>
                <w:color w:val="000000"/>
                <w:sz w:val="20"/>
                <w:szCs w:val="20"/>
              </w:rPr>
              <w:t xml:space="preserve"> e parágrafo único, do Provimento CNJ nº 45/2015 são arquivados?</w:t>
            </w:r>
          </w:p>
        </w:tc>
        <w:tc>
          <w:tcPr>
            <w:tcW w:w="1800" w:type="dxa"/>
            <w:tcBorders>
              <w:top w:val="single" w:sz="4" w:space="0" w:color="000000"/>
              <w:left w:val="single" w:sz="4" w:space="0" w:color="000000"/>
              <w:bottom w:val="single" w:sz="4" w:space="0" w:color="000000"/>
              <w:right w:val="single" w:sz="4" w:space="0" w:color="000000"/>
            </w:tcBorders>
            <w:vAlign w:val="center"/>
          </w:tcPr>
          <w:p w14:paraId="4DC6BBEA"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5DAC9505" w14:textId="77777777">
        <w:trPr>
          <w:trHeight w:val="701"/>
        </w:trPr>
        <w:tc>
          <w:tcPr>
            <w:tcW w:w="8140" w:type="dxa"/>
            <w:tcBorders>
              <w:top w:val="single" w:sz="4" w:space="0" w:color="000000"/>
              <w:left w:val="single" w:sz="4" w:space="0" w:color="000000"/>
              <w:bottom w:val="single" w:sz="4" w:space="0" w:color="000000"/>
              <w:right w:val="single" w:sz="4" w:space="0" w:color="000000"/>
            </w:tcBorders>
            <w:vAlign w:val="center"/>
          </w:tcPr>
          <w:p w14:paraId="6588F597" w14:textId="423AF913" w:rsidR="009151D4" w:rsidRDefault="00200A01">
            <w:pPr>
              <w:pStyle w:val="Normal1"/>
              <w:pBdr>
                <w:top w:val="nil"/>
                <w:left w:val="nil"/>
                <w:bottom w:val="nil"/>
                <w:right w:val="nil"/>
                <w:between w:val="nil"/>
              </w:pBdr>
              <w:spacing w:after="200" w:line="276" w:lineRule="auto"/>
              <w:ind w:left="351" w:hanging="426"/>
              <w:jc w:val="both"/>
              <w:rPr>
                <w:rFonts w:ascii="Arial" w:eastAsia="Arial" w:hAnsi="Arial" w:cs="Arial"/>
                <w:color w:val="000000"/>
                <w:sz w:val="20"/>
                <w:szCs w:val="20"/>
              </w:rPr>
            </w:pPr>
            <w:r>
              <w:rPr>
                <w:rFonts w:ascii="Arial" w:eastAsia="Arial" w:hAnsi="Arial" w:cs="Arial"/>
                <w:color w:val="000000"/>
                <w:sz w:val="20"/>
                <w:szCs w:val="20"/>
              </w:rPr>
              <w:t xml:space="preserve"> 5</w:t>
            </w:r>
            <w:r w:rsidR="00FF0002">
              <w:rPr>
                <w:rFonts w:ascii="Arial" w:eastAsia="Arial" w:hAnsi="Arial" w:cs="Arial"/>
                <w:color w:val="000000"/>
                <w:sz w:val="20"/>
                <w:szCs w:val="20"/>
              </w:rPr>
              <w:t>)  O Serviço envia regularmente à Corregedoria as comunicações referentes às contratações e às rescisões dos empregados celetistas</w:t>
            </w:r>
            <w:r w:rsidR="008006A5">
              <w:rPr>
                <w:rFonts w:ascii="Arial" w:eastAsia="Arial" w:hAnsi="Arial" w:cs="Arial"/>
                <w:color w:val="000000"/>
                <w:sz w:val="20"/>
                <w:szCs w:val="20"/>
              </w:rPr>
              <w:t>, através do Módulo de apoio às Serventias (MAS)</w:t>
            </w:r>
            <w:r w:rsidR="00FF0002">
              <w:rPr>
                <w:rFonts w:ascii="Arial" w:eastAsia="Arial" w:hAnsi="Arial" w:cs="Arial"/>
                <w:color w:val="000000"/>
                <w:sz w:val="20"/>
                <w:szCs w:val="20"/>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524289C8"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65BE1263" w14:textId="77777777">
        <w:trPr>
          <w:trHeight w:val="417"/>
        </w:trPr>
        <w:tc>
          <w:tcPr>
            <w:tcW w:w="8140" w:type="dxa"/>
            <w:tcBorders>
              <w:top w:val="single" w:sz="4" w:space="0" w:color="000000"/>
              <w:left w:val="single" w:sz="4" w:space="0" w:color="000000"/>
              <w:bottom w:val="single" w:sz="4" w:space="0" w:color="000000"/>
              <w:right w:val="single" w:sz="4" w:space="0" w:color="000000"/>
            </w:tcBorders>
            <w:vAlign w:val="center"/>
          </w:tcPr>
          <w:p w14:paraId="40DDD914" w14:textId="77777777" w:rsidR="009151D4" w:rsidRDefault="00FF0002" w:rsidP="00200A01">
            <w:pPr>
              <w:pStyle w:val="Normal1"/>
              <w:pBdr>
                <w:top w:val="nil"/>
                <w:left w:val="nil"/>
                <w:bottom w:val="nil"/>
                <w:right w:val="nil"/>
                <w:between w:val="nil"/>
              </w:pBdr>
              <w:spacing w:before="60" w:after="60"/>
              <w:ind w:left="351" w:hanging="426"/>
              <w:jc w:val="both"/>
              <w:rPr>
                <w:rFonts w:ascii="Arial" w:eastAsia="Arial" w:hAnsi="Arial" w:cs="Arial"/>
                <w:color w:val="000000"/>
                <w:sz w:val="20"/>
                <w:szCs w:val="20"/>
              </w:rPr>
            </w:pPr>
            <w:r>
              <w:rPr>
                <w:rFonts w:ascii="Arial" w:eastAsia="Arial" w:hAnsi="Arial" w:cs="Arial"/>
                <w:color w:val="000000"/>
                <w:sz w:val="20"/>
                <w:szCs w:val="20"/>
              </w:rPr>
              <w:t xml:space="preserve"> </w:t>
            </w:r>
            <w:r w:rsidR="00200A01">
              <w:rPr>
                <w:rFonts w:ascii="Arial" w:eastAsia="Arial" w:hAnsi="Arial" w:cs="Arial"/>
                <w:color w:val="000000"/>
                <w:sz w:val="20"/>
                <w:szCs w:val="20"/>
              </w:rPr>
              <w:t>6</w:t>
            </w:r>
            <w:r>
              <w:rPr>
                <w:rFonts w:ascii="Arial" w:eastAsia="Arial" w:hAnsi="Arial" w:cs="Arial"/>
                <w:color w:val="000000"/>
                <w:sz w:val="20"/>
                <w:szCs w:val="20"/>
              </w:rPr>
              <w:t>)   Os livros e o acervo estão em bom estado de conservação?</w:t>
            </w:r>
          </w:p>
        </w:tc>
        <w:tc>
          <w:tcPr>
            <w:tcW w:w="1800" w:type="dxa"/>
            <w:tcBorders>
              <w:top w:val="single" w:sz="4" w:space="0" w:color="000000"/>
              <w:left w:val="single" w:sz="4" w:space="0" w:color="000000"/>
              <w:bottom w:val="single" w:sz="4" w:space="0" w:color="000000"/>
              <w:right w:val="single" w:sz="4" w:space="0" w:color="000000"/>
            </w:tcBorders>
            <w:vAlign w:val="center"/>
          </w:tcPr>
          <w:p w14:paraId="19DD9C33"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18133E8E" w14:textId="77777777">
        <w:trPr>
          <w:trHeight w:val="406"/>
        </w:trPr>
        <w:tc>
          <w:tcPr>
            <w:tcW w:w="8140" w:type="dxa"/>
            <w:tcBorders>
              <w:top w:val="single" w:sz="4" w:space="0" w:color="000000"/>
              <w:left w:val="single" w:sz="4" w:space="0" w:color="000000"/>
              <w:bottom w:val="single" w:sz="4" w:space="0" w:color="000000"/>
              <w:right w:val="single" w:sz="4" w:space="0" w:color="000000"/>
            </w:tcBorders>
            <w:vAlign w:val="center"/>
          </w:tcPr>
          <w:p w14:paraId="47D45334" w14:textId="77777777" w:rsidR="009151D4" w:rsidRDefault="00200A01">
            <w:pPr>
              <w:pStyle w:val="Normal1"/>
              <w:pBdr>
                <w:top w:val="nil"/>
                <w:left w:val="nil"/>
                <w:bottom w:val="nil"/>
                <w:right w:val="nil"/>
                <w:between w:val="nil"/>
              </w:pBdr>
              <w:spacing w:before="60" w:after="60"/>
              <w:ind w:left="351" w:hanging="426"/>
              <w:jc w:val="both"/>
              <w:rPr>
                <w:rFonts w:ascii="Arial" w:eastAsia="Arial" w:hAnsi="Arial" w:cs="Arial"/>
                <w:color w:val="000000"/>
                <w:sz w:val="20"/>
                <w:szCs w:val="20"/>
              </w:rPr>
            </w:pPr>
            <w:r>
              <w:rPr>
                <w:rFonts w:ascii="Arial" w:eastAsia="Arial" w:hAnsi="Arial" w:cs="Arial"/>
                <w:color w:val="000000"/>
                <w:sz w:val="20"/>
                <w:szCs w:val="20"/>
              </w:rPr>
              <w:t xml:space="preserve"> 7</w:t>
            </w:r>
            <w:r w:rsidR="00FF0002">
              <w:rPr>
                <w:rFonts w:ascii="Arial" w:eastAsia="Arial" w:hAnsi="Arial" w:cs="Arial"/>
                <w:color w:val="000000"/>
                <w:sz w:val="20"/>
                <w:szCs w:val="20"/>
              </w:rPr>
              <w:t>)  O responsável consulta com regularidade o malote digital?</w:t>
            </w:r>
          </w:p>
        </w:tc>
        <w:tc>
          <w:tcPr>
            <w:tcW w:w="1800" w:type="dxa"/>
            <w:tcBorders>
              <w:top w:val="single" w:sz="4" w:space="0" w:color="000000"/>
              <w:left w:val="single" w:sz="4" w:space="0" w:color="000000"/>
              <w:bottom w:val="single" w:sz="4" w:space="0" w:color="000000"/>
              <w:right w:val="single" w:sz="4" w:space="0" w:color="000000"/>
            </w:tcBorders>
            <w:vAlign w:val="center"/>
          </w:tcPr>
          <w:p w14:paraId="3788D9AB"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2EB75A00"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3553815D" w14:textId="77777777" w:rsidR="009151D4" w:rsidRDefault="00FF0002" w:rsidP="00200A01">
            <w:pPr>
              <w:pStyle w:val="Normal1"/>
              <w:pBdr>
                <w:top w:val="nil"/>
                <w:left w:val="nil"/>
                <w:bottom w:val="nil"/>
                <w:right w:val="nil"/>
                <w:between w:val="nil"/>
              </w:pBdr>
              <w:spacing w:before="60" w:after="60"/>
              <w:ind w:left="351" w:hanging="426"/>
              <w:jc w:val="both"/>
              <w:rPr>
                <w:rFonts w:ascii="Arial" w:eastAsia="Arial" w:hAnsi="Arial" w:cs="Arial"/>
                <w:color w:val="000000"/>
                <w:sz w:val="20"/>
                <w:szCs w:val="20"/>
              </w:rPr>
            </w:pPr>
            <w:r>
              <w:rPr>
                <w:rFonts w:ascii="Arial" w:eastAsia="Arial" w:hAnsi="Arial" w:cs="Arial"/>
                <w:color w:val="000000"/>
                <w:sz w:val="20"/>
                <w:szCs w:val="20"/>
              </w:rPr>
              <w:t xml:space="preserve"> </w:t>
            </w:r>
            <w:r w:rsidR="00200A01">
              <w:rPr>
                <w:rFonts w:ascii="Arial" w:eastAsia="Arial" w:hAnsi="Arial" w:cs="Arial"/>
                <w:color w:val="000000"/>
                <w:sz w:val="20"/>
                <w:szCs w:val="20"/>
              </w:rPr>
              <w:t>8</w:t>
            </w:r>
            <w:r>
              <w:rPr>
                <w:rFonts w:ascii="Arial" w:eastAsia="Arial" w:hAnsi="Arial" w:cs="Arial"/>
                <w:color w:val="000000"/>
                <w:sz w:val="20"/>
                <w:szCs w:val="20"/>
              </w:rPr>
              <w:t>)  Os recolhimentos previstos na Lei nº 3217/99 (FETJ) e demais fundos estão em dia, comprovados, em Guias individualizadas por data?</w:t>
            </w:r>
          </w:p>
        </w:tc>
        <w:tc>
          <w:tcPr>
            <w:tcW w:w="1800" w:type="dxa"/>
            <w:tcBorders>
              <w:top w:val="single" w:sz="4" w:space="0" w:color="000000"/>
              <w:left w:val="single" w:sz="4" w:space="0" w:color="000000"/>
              <w:bottom w:val="single" w:sz="4" w:space="0" w:color="000000"/>
              <w:right w:val="single" w:sz="4" w:space="0" w:color="000000"/>
            </w:tcBorders>
            <w:vAlign w:val="center"/>
          </w:tcPr>
          <w:p w14:paraId="5F9693F7"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78EB3C71"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4B0481B9" w14:textId="77777777" w:rsidR="009151D4" w:rsidRDefault="00200A01" w:rsidP="00F8166F">
            <w:pPr>
              <w:pStyle w:val="Normal1"/>
              <w:pBdr>
                <w:top w:val="nil"/>
                <w:left w:val="nil"/>
                <w:bottom w:val="nil"/>
                <w:right w:val="nil"/>
                <w:between w:val="nil"/>
              </w:pBdr>
              <w:tabs>
                <w:tab w:val="left" w:pos="78"/>
              </w:tabs>
              <w:spacing w:before="60" w:after="60"/>
              <w:ind w:left="351" w:hanging="273"/>
              <w:jc w:val="both"/>
              <w:rPr>
                <w:rFonts w:ascii="Arial" w:eastAsia="Arial" w:hAnsi="Arial" w:cs="Arial"/>
                <w:color w:val="000000"/>
                <w:sz w:val="20"/>
                <w:szCs w:val="20"/>
              </w:rPr>
            </w:pPr>
            <w:r>
              <w:rPr>
                <w:rFonts w:ascii="Arial" w:eastAsia="Arial" w:hAnsi="Arial" w:cs="Arial"/>
                <w:color w:val="000000"/>
                <w:sz w:val="20"/>
                <w:szCs w:val="20"/>
              </w:rPr>
              <w:t>9)</w:t>
            </w:r>
            <w:r w:rsidR="00FF0002">
              <w:rPr>
                <w:rFonts w:ascii="Arial" w:eastAsia="Arial" w:hAnsi="Arial" w:cs="Arial"/>
                <w:color w:val="000000"/>
                <w:sz w:val="20"/>
                <w:szCs w:val="20"/>
              </w:rPr>
              <w:t xml:space="preserve">  O responsável apõe a sua assinatura e número de matrícula ou cadastro nos atos praticados (artigo 24 da CNCGJ)?</w:t>
            </w:r>
          </w:p>
        </w:tc>
        <w:tc>
          <w:tcPr>
            <w:tcW w:w="1800" w:type="dxa"/>
            <w:tcBorders>
              <w:top w:val="single" w:sz="4" w:space="0" w:color="000000"/>
              <w:left w:val="single" w:sz="4" w:space="0" w:color="000000"/>
              <w:bottom w:val="single" w:sz="4" w:space="0" w:color="000000"/>
              <w:right w:val="single" w:sz="4" w:space="0" w:color="000000"/>
            </w:tcBorders>
            <w:vAlign w:val="center"/>
          </w:tcPr>
          <w:p w14:paraId="06F17A3D"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1F458885"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737AA36C" w14:textId="77777777" w:rsidR="009151D4" w:rsidRDefault="00200A01">
            <w:pPr>
              <w:pStyle w:val="Normal1"/>
              <w:pBdr>
                <w:top w:val="nil"/>
                <w:left w:val="nil"/>
                <w:bottom w:val="nil"/>
                <w:right w:val="nil"/>
                <w:between w:val="nil"/>
              </w:pBdr>
              <w:spacing w:before="60" w:after="60"/>
              <w:ind w:left="351" w:hanging="351"/>
              <w:jc w:val="both"/>
              <w:rPr>
                <w:rFonts w:ascii="Arial" w:eastAsia="Arial" w:hAnsi="Arial" w:cs="Arial"/>
                <w:color w:val="000000"/>
                <w:sz w:val="20"/>
                <w:szCs w:val="20"/>
              </w:rPr>
            </w:pPr>
            <w:r>
              <w:rPr>
                <w:rFonts w:ascii="Arial" w:eastAsia="Arial" w:hAnsi="Arial" w:cs="Arial"/>
                <w:color w:val="000000"/>
                <w:sz w:val="20"/>
                <w:szCs w:val="20"/>
              </w:rPr>
              <w:t>10</w:t>
            </w:r>
            <w:r w:rsidR="00FF0002">
              <w:rPr>
                <w:rFonts w:ascii="Arial" w:eastAsia="Arial" w:hAnsi="Arial" w:cs="Arial"/>
                <w:color w:val="000000"/>
                <w:sz w:val="20"/>
                <w:szCs w:val="20"/>
              </w:rPr>
              <w:t>)    Os atos são selados?</w:t>
            </w:r>
          </w:p>
          <w:p w14:paraId="42DC677C" w14:textId="77777777" w:rsidR="009151D4" w:rsidRDefault="00FF0002">
            <w:pPr>
              <w:pStyle w:val="Normal1"/>
              <w:pBdr>
                <w:top w:val="nil"/>
                <w:left w:val="nil"/>
                <w:bottom w:val="nil"/>
                <w:right w:val="nil"/>
                <w:between w:val="nil"/>
              </w:pBdr>
              <w:spacing w:before="60" w:after="60"/>
              <w:ind w:left="351" w:hanging="351"/>
              <w:jc w:val="both"/>
              <w:rPr>
                <w:rFonts w:ascii="Arial" w:eastAsia="Arial" w:hAnsi="Arial" w:cs="Arial"/>
                <w:color w:val="000000"/>
                <w:sz w:val="20"/>
                <w:szCs w:val="20"/>
              </w:rPr>
            </w:pPr>
            <w:r>
              <w:rPr>
                <w:rFonts w:ascii="Arial" w:eastAsia="Arial" w:hAnsi="Arial" w:cs="Arial"/>
                <w:color w:val="000000"/>
                <w:sz w:val="20"/>
                <w:szCs w:val="20"/>
              </w:rPr>
              <w:t xml:space="preserve">       São transmitidos?</w:t>
            </w:r>
          </w:p>
        </w:tc>
        <w:tc>
          <w:tcPr>
            <w:tcW w:w="1800" w:type="dxa"/>
            <w:tcBorders>
              <w:top w:val="single" w:sz="4" w:space="0" w:color="000000"/>
              <w:left w:val="single" w:sz="4" w:space="0" w:color="000000"/>
              <w:bottom w:val="single" w:sz="4" w:space="0" w:color="000000"/>
              <w:right w:val="single" w:sz="4" w:space="0" w:color="000000"/>
            </w:tcBorders>
            <w:vAlign w:val="center"/>
          </w:tcPr>
          <w:p w14:paraId="1C7AE6A0"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p w14:paraId="31EE5527"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424CCE41"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49931781" w14:textId="77777777" w:rsidR="009151D4" w:rsidRDefault="00200A01">
            <w:pPr>
              <w:pStyle w:val="Normal1"/>
              <w:pBdr>
                <w:top w:val="nil"/>
                <w:left w:val="nil"/>
                <w:bottom w:val="nil"/>
                <w:right w:val="nil"/>
                <w:between w:val="nil"/>
              </w:pBdr>
              <w:spacing w:before="60" w:after="60"/>
              <w:ind w:left="351" w:hanging="351"/>
              <w:jc w:val="both"/>
              <w:rPr>
                <w:rFonts w:ascii="Arial" w:eastAsia="Arial" w:hAnsi="Arial" w:cs="Arial"/>
                <w:color w:val="000000"/>
                <w:sz w:val="20"/>
                <w:szCs w:val="20"/>
              </w:rPr>
            </w:pPr>
            <w:r>
              <w:rPr>
                <w:rFonts w:ascii="Arial" w:eastAsia="Arial" w:hAnsi="Arial" w:cs="Arial"/>
                <w:color w:val="000000"/>
                <w:sz w:val="20"/>
                <w:szCs w:val="20"/>
              </w:rPr>
              <w:lastRenderedPageBreak/>
              <w:t>11</w:t>
            </w:r>
            <w:r w:rsidR="00FF0002">
              <w:rPr>
                <w:rFonts w:ascii="Arial" w:eastAsia="Arial" w:hAnsi="Arial" w:cs="Arial"/>
                <w:color w:val="000000"/>
                <w:sz w:val="20"/>
                <w:szCs w:val="20"/>
              </w:rPr>
              <w:t>)   Os Livros, pastas, papéis e fichas referentes aos atos extrajudiciais são arquivados de maneira organizada e de fácil rastreabilidade (artigo 17 do CNCGJ)?</w:t>
            </w:r>
          </w:p>
        </w:tc>
        <w:tc>
          <w:tcPr>
            <w:tcW w:w="1800" w:type="dxa"/>
            <w:tcBorders>
              <w:top w:val="single" w:sz="4" w:space="0" w:color="000000"/>
              <w:left w:val="single" w:sz="4" w:space="0" w:color="000000"/>
              <w:bottom w:val="single" w:sz="4" w:space="0" w:color="000000"/>
              <w:right w:val="single" w:sz="4" w:space="0" w:color="000000"/>
            </w:tcBorders>
            <w:vAlign w:val="center"/>
          </w:tcPr>
          <w:p w14:paraId="2AF98AC1"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69C0EDD1"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179159AD" w14:textId="77777777" w:rsidR="009151D4" w:rsidRDefault="00200A01" w:rsidP="00200A01">
            <w:pPr>
              <w:pStyle w:val="Normal1"/>
              <w:pBdr>
                <w:top w:val="nil"/>
                <w:left w:val="nil"/>
                <w:bottom w:val="nil"/>
                <w:right w:val="nil"/>
                <w:between w:val="nil"/>
              </w:pBdr>
              <w:spacing w:before="60" w:after="60"/>
              <w:ind w:left="351" w:hanging="351"/>
              <w:jc w:val="both"/>
              <w:rPr>
                <w:rFonts w:ascii="Arial" w:eastAsia="Arial" w:hAnsi="Arial" w:cs="Arial"/>
                <w:color w:val="000000"/>
                <w:sz w:val="20"/>
                <w:szCs w:val="20"/>
              </w:rPr>
            </w:pPr>
            <w:r>
              <w:rPr>
                <w:rFonts w:ascii="Arial" w:eastAsia="Arial" w:hAnsi="Arial" w:cs="Arial"/>
                <w:color w:val="000000"/>
                <w:sz w:val="20"/>
                <w:szCs w:val="20"/>
              </w:rPr>
              <w:t>12</w:t>
            </w:r>
            <w:r w:rsidR="00FF0002">
              <w:rPr>
                <w:rFonts w:ascii="Arial" w:eastAsia="Arial" w:hAnsi="Arial" w:cs="Arial"/>
                <w:color w:val="000000"/>
                <w:sz w:val="20"/>
                <w:szCs w:val="20"/>
              </w:rPr>
              <w:t>)  Os livros de folhas soltas são encadernados imediatamente após a lavratura do termo de encerramento (artigo artigo 18, § 3º c/c artigo 21, § 2º, do CNCGJ)?</w:t>
            </w:r>
          </w:p>
        </w:tc>
        <w:tc>
          <w:tcPr>
            <w:tcW w:w="1800" w:type="dxa"/>
            <w:tcBorders>
              <w:top w:val="single" w:sz="4" w:space="0" w:color="000000"/>
              <w:left w:val="single" w:sz="4" w:space="0" w:color="000000"/>
              <w:bottom w:val="single" w:sz="4" w:space="0" w:color="000000"/>
              <w:right w:val="single" w:sz="4" w:space="0" w:color="000000"/>
            </w:tcBorders>
            <w:vAlign w:val="center"/>
          </w:tcPr>
          <w:p w14:paraId="3E29EEF4"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2AC27A19"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29704956" w14:textId="77777777" w:rsidR="009151D4" w:rsidRDefault="00200A01" w:rsidP="00200A01">
            <w:pPr>
              <w:pStyle w:val="Normal1"/>
              <w:pBdr>
                <w:top w:val="nil"/>
                <w:left w:val="nil"/>
                <w:bottom w:val="nil"/>
                <w:right w:val="nil"/>
                <w:between w:val="nil"/>
              </w:pBdr>
              <w:spacing w:before="60" w:after="60"/>
              <w:ind w:left="351" w:hanging="351"/>
              <w:jc w:val="both"/>
              <w:rPr>
                <w:rFonts w:ascii="Arial" w:eastAsia="Arial" w:hAnsi="Arial" w:cs="Arial"/>
                <w:color w:val="000000"/>
                <w:sz w:val="20"/>
                <w:szCs w:val="20"/>
              </w:rPr>
            </w:pPr>
            <w:r>
              <w:rPr>
                <w:rFonts w:ascii="Arial" w:eastAsia="Arial" w:hAnsi="Arial" w:cs="Arial"/>
                <w:color w:val="000000"/>
                <w:sz w:val="20"/>
                <w:szCs w:val="20"/>
              </w:rPr>
              <w:t>13</w:t>
            </w:r>
            <w:r w:rsidR="00FF0002">
              <w:rPr>
                <w:rFonts w:ascii="Arial" w:eastAsia="Arial" w:hAnsi="Arial" w:cs="Arial"/>
                <w:color w:val="000000"/>
                <w:sz w:val="20"/>
                <w:szCs w:val="20"/>
              </w:rPr>
              <w:t>)  Há substituto escolhido pelo Titular/Delegatário para responder pelo Serviço em suas ausências e impedimentos, na forma do artigo 20, § 5º, da Lei nº 8935/94 (artigo 34, § 5º, III do CNCGJ)?</w:t>
            </w:r>
          </w:p>
        </w:tc>
        <w:tc>
          <w:tcPr>
            <w:tcW w:w="1800" w:type="dxa"/>
            <w:tcBorders>
              <w:top w:val="single" w:sz="4" w:space="0" w:color="000000"/>
              <w:left w:val="single" w:sz="4" w:space="0" w:color="000000"/>
              <w:bottom w:val="single" w:sz="4" w:space="0" w:color="000000"/>
              <w:right w:val="single" w:sz="4" w:space="0" w:color="000000"/>
            </w:tcBorders>
            <w:vAlign w:val="center"/>
          </w:tcPr>
          <w:p w14:paraId="53BA3CFC"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6E617FC0"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01D2CFCD" w14:textId="77777777" w:rsidR="009151D4" w:rsidRDefault="00200A01">
            <w:pPr>
              <w:pStyle w:val="Normal1"/>
              <w:pBdr>
                <w:top w:val="nil"/>
                <w:left w:val="nil"/>
                <w:bottom w:val="nil"/>
                <w:right w:val="nil"/>
                <w:between w:val="nil"/>
              </w:pBdr>
              <w:spacing w:before="60" w:after="60"/>
              <w:ind w:left="351" w:hanging="351"/>
              <w:jc w:val="both"/>
              <w:rPr>
                <w:rFonts w:ascii="Arial" w:eastAsia="Arial" w:hAnsi="Arial" w:cs="Arial"/>
                <w:color w:val="000000"/>
                <w:sz w:val="20"/>
                <w:szCs w:val="20"/>
              </w:rPr>
            </w:pPr>
            <w:r>
              <w:rPr>
                <w:rFonts w:ascii="Arial" w:eastAsia="Arial" w:hAnsi="Arial" w:cs="Arial"/>
                <w:color w:val="000000"/>
                <w:sz w:val="20"/>
                <w:szCs w:val="20"/>
              </w:rPr>
              <w:t>14</w:t>
            </w:r>
            <w:r w:rsidR="00FF0002">
              <w:rPr>
                <w:rFonts w:ascii="Arial" w:eastAsia="Arial" w:hAnsi="Arial" w:cs="Arial"/>
                <w:color w:val="000000"/>
                <w:sz w:val="20"/>
                <w:szCs w:val="20"/>
              </w:rPr>
              <w:t>)   Os prepostos dos serviços extrajudiciais portam crachá de identificação contendo os seus dados pessoais (artigo 39 do CNCGJ)?</w:t>
            </w:r>
          </w:p>
        </w:tc>
        <w:tc>
          <w:tcPr>
            <w:tcW w:w="1800" w:type="dxa"/>
            <w:tcBorders>
              <w:top w:val="single" w:sz="4" w:space="0" w:color="000000"/>
              <w:left w:val="single" w:sz="4" w:space="0" w:color="000000"/>
              <w:bottom w:val="single" w:sz="4" w:space="0" w:color="000000"/>
              <w:right w:val="single" w:sz="4" w:space="0" w:color="000000"/>
            </w:tcBorders>
            <w:vAlign w:val="center"/>
          </w:tcPr>
          <w:p w14:paraId="0F7AA03A"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686601A9"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2D6EDFD0" w14:textId="77777777" w:rsidR="009151D4" w:rsidRDefault="00200A01">
            <w:pPr>
              <w:pStyle w:val="Normal1"/>
              <w:pBdr>
                <w:top w:val="nil"/>
                <w:left w:val="nil"/>
                <w:bottom w:val="nil"/>
                <w:right w:val="nil"/>
                <w:between w:val="nil"/>
              </w:pBdr>
              <w:spacing w:before="60" w:after="60"/>
              <w:ind w:left="351" w:hanging="351"/>
              <w:jc w:val="both"/>
              <w:rPr>
                <w:rFonts w:ascii="Arial" w:eastAsia="Arial" w:hAnsi="Arial" w:cs="Arial"/>
                <w:color w:val="000000"/>
                <w:sz w:val="20"/>
                <w:szCs w:val="20"/>
              </w:rPr>
            </w:pPr>
            <w:r>
              <w:rPr>
                <w:rFonts w:ascii="Arial" w:eastAsia="Arial" w:hAnsi="Arial" w:cs="Arial"/>
                <w:color w:val="000000"/>
                <w:sz w:val="20"/>
                <w:szCs w:val="20"/>
              </w:rPr>
              <w:t>15</w:t>
            </w:r>
            <w:r w:rsidR="00FF0002">
              <w:rPr>
                <w:rFonts w:ascii="Arial" w:eastAsia="Arial" w:hAnsi="Arial" w:cs="Arial"/>
                <w:color w:val="000000"/>
                <w:sz w:val="20"/>
                <w:szCs w:val="20"/>
              </w:rPr>
              <w:t>)  O horário de funcionamento do Serviço está de acordo com a determinação do artigo 14 , § 2º do CNCGJ?</w:t>
            </w:r>
          </w:p>
        </w:tc>
        <w:tc>
          <w:tcPr>
            <w:tcW w:w="1800" w:type="dxa"/>
            <w:tcBorders>
              <w:top w:val="single" w:sz="4" w:space="0" w:color="000000"/>
              <w:left w:val="single" w:sz="4" w:space="0" w:color="000000"/>
              <w:bottom w:val="single" w:sz="4" w:space="0" w:color="000000"/>
              <w:right w:val="single" w:sz="4" w:space="0" w:color="000000"/>
            </w:tcBorders>
            <w:vAlign w:val="center"/>
          </w:tcPr>
          <w:p w14:paraId="118CFA2B"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2FD9C3AE"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2C5A9985" w14:textId="77777777" w:rsidR="009151D4" w:rsidRDefault="00200A01">
            <w:pPr>
              <w:pStyle w:val="Normal1"/>
              <w:pBdr>
                <w:top w:val="nil"/>
                <w:left w:val="nil"/>
                <w:bottom w:val="nil"/>
                <w:right w:val="nil"/>
                <w:between w:val="nil"/>
              </w:pBdr>
              <w:spacing w:before="60" w:after="60"/>
              <w:ind w:left="351" w:hanging="351"/>
              <w:jc w:val="both"/>
              <w:rPr>
                <w:rFonts w:ascii="Arial" w:eastAsia="Arial" w:hAnsi="Arial" w:cs="Arial"/>
                <w:color w:val="000000"/>
                <w:sz w:val="20"/>
                <w:szCs w:val="20"/>
              </w:rPr>
            </w:pPr>
            <w:r>
              <w:rPr>
                <w:rFonts w:ascii="Arial" w:eastAsia="Arial" w:hAnsi="Arial" w:cs="Arial"/>
                <w:color w:val="000000"/>
                <w:sz w:val="20"/>
                <w:szCs w:val="20"/>
              </w:rPr>
              <w:t>16</w:t>
            </w:r>
            <w:r w:rsidR="00FF0002">
              <w:rPr>
                <w:rFonts w:ascii="Arial" w:eastAsia="Arial" w:hAnsi="Arial" w:cs="Arial"/>
                <w:color w:val="000000"/>
                <w:sz w:val="20"/>
                <w:szCs w:val="20"/>
              </w:rPr>
              <w:t>)  O Serviço atende com prioridade os ofícios/requisições das autoridades judiciárias ou administrativas arquivando os documentos em pasta própria?</w:t>
            </w:r>
          </w:p>
        </w:tc>
        <w:tc>
          <w:tcPr>
            <w:tcW w:w="1800" w:type="dxa"/>
            <w:tcBorders>
              <w:top w:val="single" w:sz="4" w:space="0" w:color="000000"/>
              <w:left w:val="single" w:sz="4" w:space="0" w:color="000000"/>
              <w:bottom w:val="single" w:sz="4" w:space="0" w:color="000000"/>
              <w:right w:val="single" w:sz="4" w:space="0" w:color="000000"/>
            </w:tcBorders>
            <w:vAlign w:val="center"/>
          </w:tcPr>
          <w:p w14:paraId="2AC05716"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4CF74F77"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5034B823" w14:textId="77777777" w:rsidR="009151D4" w:rsidRDefault="00200A01">
            <w:pPr>
              <w:pStyle w:val="Normal1"/>
              <w:pBdr>
                <w:top w:val="nil"/>
                <w:left w:val="nil"/>
                <w:bottom w:val="nil"/>
                <w:right w:val="nil"/>
                <w:between w:val="nil"/>
              </w:pBdr>
              <w:spacing w:before="60" w:after="60"/>
              <w:ind w:left="351" w:hanging="351"/>
              <w:jc w:val="both"/>
              <w:rPr>
                <w:rFonts w:ascii="Arial" w:eastAsia="Arial" w:hAnsi="Arial" w:cs="Arial"/>
                <w:color w:val="000000"/>
                <w:sz w:val="20"/>
                <w:szCs w:val="20"/>
              </w:rPr>
            </w:pPr>
            <w:r>
              <w:rPr>
                <w:rFonts w:ascii="Arial" w:eastAsia="Arial" w:hAnsi="Arial" w:cs="Arial"/>
                <w:color w:val="000000"/>
                <w:sz w:val="20"/>
                <w:szCs w:val="20"/>
              </w:rPr>
              <w:t>17</w:t>
            </w:r>
            <w:r w:rsidR="00FF0002">
              <w:rPr>
                <w:rFonts w:ascii="Arial" w:eastAsia="Arial" w:hAnsi="Arial" w:cs="Arial"/>
                <w:color w:val="000000"/>
                <w:sz w:val="20"/>
                <w:szCs w:val="20"/>
              </w:rPr>
              <w:t>) O Serviço mantém pasta atualizada e organizada contendo leis/regulamentos/ resoluções/provimentos/regimentos/ordem de serviço e demais atos normativos que dizem respeito à sua serventia?</w:t>
            </w:r>
          </w:p>
        </w:tc>
        <w:tc>
          <w:tcPr>
            <w:tcW w:w="1800" w:type="dxa"/>
            <w:tcBorders>
              <w:top w:val="single" w:sz="4" w:space="0" w:color="000000"/>
              <w:left w:val="single" w:sz="4" w:space="0" w:color="000000"/>
              <w:bottom w:val="single" w:sz="4" w:space="0" w:color="000000"/>
              <w:right w:val="single" w:sz="4" w:space="0" w:color="000000"/>
            </w:tcBorders>
            <w:vAlign w:val="center"/>
          </w:tcPr>
          <w:p w14:paraId="1188ECF6"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748172EA"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46B0679D" w14:textId="687986A8" w:rsidR="009151D4" w:rsidRDefault="00200A01">
            <w:pPr>
              <w:pStyle w:val="Normal1"/>
              <w:pBdr>
                <w:top w:val="nil"/>
                <w:left w:val="nil"/>
                <w:bottom w:val="nil"/>
                <w:right w:val="nil"/>
                <w:between w:val="nil"/>
              </w:pBdr>
              <w:spacing w:before="60" w:after="60"/>
              <w:ind w:left="351" w:hanging="351"/>
              <w:jc w:val="both"/>
              <w:rPr>
                <w:rFonts w:ascii="Arial" w:eastAsia="Arial" w:hAnsi="Arial" w:cs="Arial"/>
                <w:color w:val="000000"/>
                <w:sz w:val="20"/>
                <w:szCs w:val="20"/>
              </w:rPr>
            </w:pPr>
            <w:r>
              <w:rPr>
                <w:rFonts w:ascii="Arial" w:eastAsia="Arial" w:hAnsi="Arial" w:cs="Arial"/>
                <w:color w:val="000000"/>
                <w:sz w:val="20"/>
                <w:szCs w:val="20"/>
              </w:rPr>
              <w:t>18</w:t>
            </w:r>
            <w:r w:rsidR="00FF0002">
              <w:rPr>
                <w:rFonts w:ascii="Arial" w:eastAsia="Arial" w:hAnsi="Arial" w:cs="Arial"/>
                <w:color w:val="000000"/>
                <w:sz w:val="20"/>
                <w:szCs w:val="20"/>
              </w:rPr>
              <w:t>)  As dúvidas suscitadas são encaminhadas ao juiz competente, nos termos do artigo 296 da Lei 6015/73 e artigos 48, inciso II e 49, incisos IV e VI da LODJ?</w:t>
            </w:r>
          </w:p>
        </w:tc>
        <w:tc>
          <w:tcPr>
            <w:tcW w:w="1800" w:type="dxa"/>
            <w:tcBorders>
              <w:top w:val="single" w:sz="4" w:space="0" w:color="000000"/>
              <w:left w:val="single" w:sz="4" w:space="0" w:color="000000"/>
              <w:bottom w:val="single" w:sz="4" w:space="0" w:color="000000"/>
              <w:right w:val="single" w:sz="4" w:space="0" w:color="000000"/>
            </w:tcBorders>
            <w:vAlign w:val="center"/>
          </w:tcPr>
          <w:p w14:paraId="7883D4A3"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6CC09881"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25226509" w14:textId="77777777" w:rsidR="009151D4" w:rsidRDefault="00200A01">
            <w:pPr>
              <w:pStyle w:val="Normal1"/>
              <w:pBdr>
                <w:top w:val="nil"/>
                <w:left w:val="nil"/>
                <w:bottom w:val="nil"/>
                <w:right w:val="nil"/>
                <w:between w:val="nil"/>
              </w:pBdr>
              <w:spacing w:before="60" w:after="60"/>
              <w:ind w:left="351" w:hanging="351"/>
              <w:jc w:val="both"/>
              <w:rPr>
                <w:rFonts w:ascii="Arial" w:eastAsia="Arial" w:hAnsi="Arial" w:cs="Arial"/>
                <w:color w:val="000000"/>
                <w:sz w:val="20"/>
                <w:szCs w:val="20"/>
              </w:rPr>
            </w:pPr>
            <w:r>
              <w:rPr>
                <w:rFonts w:ascii="Arial" w:eastAsia="Arial" w:hAnsi="Arial" w:cs="Arial"/>
                <w:color w:val="000000"/>
                <w:sz w:val="20"/>
                <w:szCs w:val="20"/>
              </w:rPr>
              <w:t>19</w:t>
            </w:r>
            <w:r w:rsidR="00FF0002">
              <w:rPr>
                <w:rFonts w:ascii="Arial" w:eastAsia="Arial" w:hAnsi="Arial" w:cs="Arial"/>
                <w:color w:val="000000"/>
                <w:sz w:val="20"/>
                <w:szCs w:val="20"/>
              </w:rPr>
              <w:t>)  O recibo fornecido com o valor dos emolumentos preenche os requisitos previstos no artigo 135, §1º do CNGGJ?</w:t>
            </w:r>
          </w:p>
        </w:tc>
        <w:tc>
          <w:tcPr>
            <w:tcW w:w="1800" w:type="dxa"/>
            <w:tcBorders>
              <w:top w:val="single" w:sz="4" w:space="0" w:color="000000"/>
              <w:left w:val="single" w:sz="4" w:space="0" w:color="000000"/>
              <w:bottom w:val="single" w:sz="4" w:space="0" w:color="000000"/>
              <w:right w:val="single" w:sz="4" w:space="0" w:color="000000"/>
            </w:tcBorders>
            <w:vAlign w:val="center"/>
          </w:tcPr>
          <w:p w14:paraId="338ABEA5"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66BCA185"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33A78187" w14:textId="77777777" w:rsidR="009151D4" w:rsidRDefault="00200A01" w:rsidP="00200A01">
            <w:pPr>
              <w:pStyle w:val="Normal1"/>
              <w:pBdr>
                <w:top w:val="nil"/>
                <w:left w:val="nil"/>
                <w:bottom w:val="nil"/>
                <w:right w:val="nil"/>
                <w:between w:val="nil"/>
              </w:pBdr>
              <w:spacing w:before="60" w:after="60"/>
              <w:ind w:left="351"/>
              <w:jc w:val="both"/>
              <w:rPr>
                <w:rFonts w:ascii="Arial" w:eastAsia="Arial" w:hAnsi="Arial" w:cs="Arial"/>
                <w:color w:val="000000"/>
                <w:sz w:val="20"/>
                <w:szCs w:val="20"/>
              </w:rPr>
            </w:pPr>
            <w:r>
              <w:rPr>
                <w:rFonts w:ascii="Arial" w:eastAsia="Arial" w:hAnsi="Arial" w:cs="Arial"/>
                <w:color w:val="000000"/>
                <w:sz w:val="20"/>
                <w:szCs w:val="20"/>
              </w:rPr>
              <w:t xml:space="preserve">20) </w:t>
            </w:r>
            <w:r w:rsidR="00FF0002">
              <w:rPr>
                <w:rFonts w:ascii="Arial" w:eastAsia="Arial" w:hAnsi="Arial" w:cs="Arial"/>
                <w:color w:val="000000"/>
                <w:sz w:val="20"/>
                <w:szCs w:val="20"/>
              </w:rPr>
              <w:t>Os atos solicitados para aqueles que se declaram hipossuficientes são gratuitos,  conforme previsto no Ato Normativo Conjunto TJ/CGJ nº 27/2013?</w:t>
            </w:r>
          </w:p>
          <w:p w14:paraId="3C20EAD7" w14:textId="77777777" w:rsidR="009151D4" w:rsidRDefault="00FF0002">
            <w:pPr>
              <w:pStyle w:val="Normal1"/>
              <w:pBdr>
                <w:top w:val="nil"/>
                <w:left w:val="nil"/>
                <w:bottom w:val="nil"/>
                <w:right w:val="nil"/>
                <w:between w:val="nil"/>
              </w:pBdr>
              <w:spacing w:before="60" w:after="60"/>
              <w:ind w:left="351" w:hanging="351"/>
              <w:jc w:val="both"/>
              <w:rPr>
                <w:rFonts w:ascii="Arial" w:eastAsia="Arial" w:hAnsi="Arial" w:cs="Arial"/>
                <w:color w:val="000000"/>
                <w:sz w:val="20"/>
                <w:szCs w:val="20"/>
              </w:rPr>
            </w:pPr>
            <w:r>
              <w:rPr>
                <w:rFonts w:ascii="Arial" w:eastAsia="Arial" w:hAnsi="Arial" w:cs="Arial"/>
                <w:color w:val="000000"/>
                <w:sz w:val="20"/>
                <w:szCs w:val="20"/>
              </w:rPr>
              <w:t xml:space="preserve">      Se sim, a declaração é arquivada?</w:t>
            </w:r>
          </w:p>
        </w:tc>
        <w:tc>
          <w:tcPr>
            <w:tcW w:w="1800" w:type="dxa"/>
            <w:tcBorders>
              <w:top w:val="single" w:sz="4" w:space="0" w:color="000000"/>
              <w:left w:val="single" w:sz="4" w:space="0" w:color="000000"/>
              <w:bottom w:val="single" w:sz="4" w:space="0" w:color="000000"/>
              <w:right w:val="single" w:sz="4" w:space="0" w:color="000000"/>
            </w:tcBorders>
            <w:vAlign w:val="center"/>
          </w:tcPr>
          <w:p w14:paraId="55DE08EE"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p w14:paraId="42096F99" w14:textId="77777777" w:rsidR="009151D4" w:rsidRDefault="009151D4">
            <w:pPr>
              <w:pStyle w:val="Normal1"/>
              <w:pBdr>
                <w:top w:val="nil"/>
                <w:left w:val="nil"/>
                <w:bottom w:val="nil"/>
                <w:right w:val="nil"/>
                <w:between w:val="nil"/>
              </w:pBdr>
              <w:spacing w:before="60" w:after="60"/>
              <w:jc w:val="center"/>
              <w:rPr>
                <w:rFonts w:ascii="Arial" w:eastAsia="Arial" w:hAnsi="Arial" w:cs="Arial"/>
                <w:color w:val="000000"/>
                <w:sz w:val="20"/>
                <w:szCs w:val="20"/>
              </w:rPr>
            </w:pPr>
          </w:p>
          <w:p w14:paraId="7F0B11F3"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5B815A9A"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6D8D4A19" w14:textId="77777777" w:rsidR="009151D4" w:rsidRDefault="00200A01" w:rsidP="00200A01">
            <w:pPr>
              <w:pStyle w:val="Normal1"/>
              <w:pBdr>
                <w:top w:val="nil"/>
                <w:left w:val="nil"/>
                <w:bottom w:val="nil"/>
                <w:right w:val="nil"/>
                <w:between w:val="nil"/>
              </w:pBdr>
              <w:spacing w:before="60" w:after="60"/>
              <w:ind w:left="360"/>
              <w:jc w:val="both"/>
              <w:rPr>
                <w:rFonts w:ascii="Arial" w:eastAsia="Arial" w:hAnsi="Arial" w:cs="Arial"/>
                <w:color w:val="000000"/>
                <w:sz w:val="20"/>
                <w:szCs w:val="20"/>
              </w:rPr>
            </w:pPr>
            <w:r>
              <w:rPr>
                <w:rFonts w:ascii="Arial" w:eastAsia="Arial" w:hAnsi="Arial" w:cs="Arial"/>
                <w:color w:val="000000"/>
                <w:sz w:val="20"/>
                <w:szCs w:val="20"/>
              </w:rPr>
              <w:t xml:space="preserve">21) </w:t>
            </w:r>
            <w:r w:rsidR="00FF0002">
              <w:rPr>
                <w:rFonts w:ascii="Arial" w:eastAsia="Arial" w:hAnsi="Arial" w:cs="Arial"/>
                <w:color w:val="000000"/>
                <w:sz w:val="20"/>
                <w:szCs w:val="20"/>
              </w:rPr>
              <w:t>O serviço utiliza papel de segurança fornecido pela ANOREG (Provimento CGJ nº 01/2016)?</w:t>
            </w:r>
          </w:p>
          <w:p w14:paraId="606098AA" w14:textId="77777777" w:rsidR="009151D4" w:rsidRDefault="00FF0002">
            <w:pPr>
              <w:pStyle w:val="Normal1"/>
              <w:pBdr>
                <w:top w:val="nil"/>
                <w:left w:val="nil"/>
                <w:bottom w:val="nil"/>
                <w:right w:val="nil"/>
                <w:between w:val="nil"/>
              </w:pBdr>
              <w:spacing w:before="60" w:after="60"/>
              <w:ind w:left="354" w:hanging="354"/>
              <w:jc w:val="both"/>
              <w:rPr>
                <w:rFonts w:ascii="Arial" w:eastAsia="Arial" w:hAnsi="Arial" w:cs="Arial"/>
                <w:color w:val="000000"/>
                <w:sz w:val="20"/>
                <w:szCs w:val="20"/>
              </w:rPr>
            </w:pPr>
            <w:r>
              <w:rPr>
                <w:rFonts w:ascii="Arial" w:eastAsia="Arial" w:hAnsi="Arial" w:cs="Arial"/>
                <w:b/>
                <w:color w:val="000000"/>
                <w:sz w:val="20"/>
                <w:szCs w:val="20"/>
              </w:rPr>
              <w:t xml:space="preserve">      </w:t>
            </w:r>
            <w:r>
              <w:rPr>
                <w:rFonts w:ascii="Arial" w:eastAsia="Arial" w:hAnsi="Arial" w:cs="Arial"/>
                <w:color w:val="000000"/>
                <w:sz w:val="20"/>
                <w:szCs w:val="20"/>
              </w:rPr>
              <w:t>Em caso negativo, ele utiliza papel de segurança autorizado pela CGJ? (artigo 2º do Provimento CGJ nº 1/2016?</w:t>
            </w:r>
          </w:p>
        </w:tc>
        <w:tc>
          <w:tcPr>
            <w:tcW w:w="1800" w:type="dxa"/>
            <w:tcBorders>
              <w:top w:val="single" w:sz="4" w:space="0" w:color="000000"/>
              <w:left w:val="single" w:sz="4" w:space="0" w:color="000000"/>
              <w:bottom w:val="single" w:sz="4" w:space="0" w:color="000000"/>
              <w:right w:val="single" w:sz="4" w:space="0" w:color="000000"/>
            </w:tcBorders>
            <w:vAlign w:val="center"/>
          </w:tcPr>
          <w:p w14:paraId="74CDAE10"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p w14:paraId="119B82C4" w14:textId="77777777" w:rsidR="009151D4" w:rsidRDefault="009151D4">
            <w:pPr>
              <w:pStyle w:val="Normal1"/>
              <w:pBdr>
                <w:top w:val="nil"/>
                <w:left w:val="nil"/>
                <w:bottom w:val="nil"/>
                <w:right w:val="nil"/>
                <w:between w:val="nil"/>
              </w:pBdr>
              <w:spacing w:before="60" w:after="60"/>
              <w:jc w:val="center"/>
              <w:rPr>
                <w:rFonts w:ascii="Arial" w:eastAsia="Arial" w:hAnsi="Arial" w:cs="Arial"/>
                <w:color w:val="000000"/>
                <w:sz w:val="20"/>
                <w:szCs w:val="20"/>
              </w:rPr>
            </w:pPr>
          </w:p>
          <w:p w14:paraId="15F462DC"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3E59EFFA"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0C7DA721" w14:textId="192FC32F" w:rsidR="009151D4" w:rsidRDefault="00200A01" w:rsidP="00200A01">
            <w:pPr>
              <w:pStyle w:val="Normal1"/>
              <w:pBdr>
                <w:top w:val="nil"/>
                <w:left w:val="nil"/>
                <w:bottom w:val="nil"/>
                <w:right w:val="nil"/>
                <w:between w:val="nil"/>
              </w:pBdr>
              <w:spacing w:before="60" w:after="60"/>
              <w:ind w:left="360"/>
              <w:jc w:val="both"/>
              <w:rPr>
                <w:rFonts w:ascii="Arial" w:eastAsia="Arial" w:hAnsi="Arial" w:cs="Arial"/>
                <w:color w:val="000000"/>
                <w:sz w:val="20"/>
                <w:szCs w:val="20"/>
              </w:rPr>
            </w:pPr>
            <w:r>
              <w:rPr>
                <w:rFonts w:ascii="Arial" w:eastAsia="Arial" w:hAnsi="Arial" w:cs="Arial"/>
                <w:color w:val="000000"/>
                <w:sz w:val="20"/>
                <w:szCs w:val="20"/>
              </w:rPr>
              <w:t xml:space="preserve">22) </w:t>
            </w:r>
            <w:r w:rsidR="00FF0002">
              <w:rPr>
                <w:rFonts w:ascii="Arial" w:eastAsia="Arial" w:hAnsi="Arial" w:cs="Arial"/>
                <w:color w:val="000000"/>
                <w:sz w:val="20"/>
                <w:szCs w:val="20"/>
              </w:rPr>
              <w:t>No caso de o serviço utilizar papel próprio, há controle interno de utilização?</w:t>
            </w:r>
          </w:p>
        </w:tc>
        <w:tc>
          <w:tcPr>
            <w:tcW w:w="1800" w:type="dxa"/>
            <w:tcBorders>
              <w:top w:val="single" w:sz="4" w:space="0" w:color="000000"/>
              <w:left w:val="single" w:sz="4" w:space="0" w:color="000000"/>
              <w:bottom w:val="single" w:sz="4" w:space="0" w:color="000000"/>
              <w:right w:val="single" w:sz="4" w:space="0" w:color="000000"/>
            </w:tcBorders>
            <w:vAlign w:val="center"/>
          </w:tcPr>
          <w:p w14:paraId="4B816704"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09C41AEC"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1B581666" w14:textId="77777777" w:rsidR="009151D4" w:rsidRDefault="00200A01" w:rsidP="00200A01">
            <w:pPr>
              <w:pStyle w:val="Normal1"/>
              <w:pBdr>
                <w:top w:val="nil"/>
                <w:left w:val="nil"/>
                <w:bottom w:val="nil"/>
                <w:right w:val="nil"/>
                <w:between w:val="nil"/>
              </w:pBdr>
              <w:spacing w:before="60" w:after="60"/>
              <w:ind w:left="360"/>
              <w:jc w:val="both"/>
              <w:rPr>
                <w:rFonts w:ascii="Arial" w:eastAsia="Arial" w:hAnsi="Arial" w:cs="Arial"/>
                <w:color w:val="000000"/>
                <w:sz w:val="20"/>
                <w:szCs w:val="20"/>
              </w:rPr>
            </w:pPr>
            <w:r>
              <w:rPr>
                <w:rFonts w:ascii="Arial" w:eastAsia="Arial" w:hAnsi="Arial" w:cs="Arial"/>
                <w:color w:val="000000"/>
                <w:sz w:val="20"/>
                <w:szCs w:val="20"/>
              </w:rPr>
              <w:t xml:space="preserve">23) </w:t>
            </w:r>
            <w:r w:rsidR="00FF0002">
              <w:rPr>
                <w:rFonts w:ascii="Arial" w:eastAsia="Arial" w:hAnsi="Arial" w:cs="Arial"/>
                <w:color w:val="000000"/>
                <w:sz w:val="20"/>
                <w:szCs w:val="20"/>
              </w:rPr>
              <w:t>O serviço utiliza, em separado, Livro de Controle de Depósito Prévio instituído pelo CNJ pelo Provimento nº 45/2015?</w:t>
            </w:r>
          </w:p>
        </w:tc>
        <w:tc>
          <w:tcPr>
            <w:tcW w:w="1800" w:type="dxa"/>
            <w:tcBorders>
              <w:top w:val="single" w:sz="4" w:space="0" w:color="000000"/>
              <w:left w:val="single" w:sz="4" w:space="0" w:color="000000"/>
              <w:bottom w:val="single" w:sz="4" w:space="0" w:color="000000"/>
              <w:right w:val="single" w:sz="4" w:space="0" w:color="000000"/>
            </w:tcBorders>
            <w:vAlign w:val="center"/>
          </w:tcPr>
          <w:p w14:paraId="1D6012F6"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7F4ED205"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43498203" w14:textId="77777777" w:rsidR="009151D4" w:rsidRDefault="00200A01" w:rsidP="00200A01">
            <w:pPr>
              <w:pStyle w:val="Normal1"/>
              <w:pBdr>
                <w:top w:val="nil"/>
                <w:left w:val="nil"/>
                <w:bottom w:val="nil"/>
                <w:right w:val="nil"/>
                <w:between w:val="nil"/>
              </w:pBdr>
              <w:spacing w:before="60" w:after="60"/>
              <w:ind w:left="360"/>
              <w:jc w:val="both"/>
              <w:rPr>
                <w:rFonts w:ascii="Arial" w:eastAsia="Arial" w:hAnsi="Arial" w:cs="Arial"/>
                <w:color w:val="000000"/>
                <w:sz w:val="20"/>
                <w:szCs w:val="20"/>
              </w:rPr>
            </w:pPr>
            <w:r>
              <w:rPr>
                <w:rFonts w:ascii="Arial" w:eastAsia="Arial" w:hAnsi="Arial" w:cs="Arial"/>
                <w:color w:val="000000"/>
                <w:sz w:val="20"/>
                <w:szCs w:val="20"/>
              </w:rPr>
              <w:t xml:space="preserve">24) </w:t>
            </w:r>
            <w:r w:rsidR="00FF0002">
              <w:rPr>
                <w:rFonts w:ascii="Arial" w:eastAsia="Arial" w:hAnsi="Arial" w:cs="Arial"/>
                <w:color w:val="000000"/>
                <w:sz w:val="20"/>
                <w:szCs w:val="20"/>
              </w:rPr>
              <w:t>O serviço tem placa de identificação da serventia com nomenclatura que induz a ideia de propaganda em desconformidade com o artigo 13, §6º do CNCGJ?</w:t>
            </w:r>
          </w:p>
        </w:tc>
        <w:tc>
          <w:tcPr>
            <w:tcW w:w="1800" w:type="dxa"/>
            <w:tcBorders>
              <w:top w:val="single" w:sz="4" w:space="0" w:color="000000"/>
              <w:left w:val="single" w:sz="4" w:space="0" w:color="000000"/>
              <w:bottom w:val="single" w:sz="4" w:space="0" w:color="000000"/>
              <w:right w:val="single" w:sz="4" w:space="0" w:color="000000"/>
            </w:tcBorders>
            <w:vAlign w:val="center"/>
          </w:tcPr>
          <w:p w14:paraId="760D825B"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715F3141"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0DDBF87D" w14:textId="77777777" w:rsidR="009151D4" w:rsidRDefault="00200A01" w:rsidP="00200A01">
            <w:pPr>
              <w:pStyle w:val="Normal1"/>
              <w:pBdr>
                <w:top w:val="nil"/>
                <w:left w:val="nil"/>
                <w:bottom w:val="nil"/>
                <w:right w:val="nil"/>
                <w:between w:val="nil"/>
              </w:pBdr>
              <w:spacing w:before="60" w:after="60"/>
              <w:ind w:left="360"/>
              <w:jc w:val="both"/>
              <w:rPr>
                <w:rFonts w:ascii="Arial" w:eastAsia="Arial" w:hAnsi="Arial" w:cs="Arial"/>
                <w:color w:val="000000"/>
                <w:sz w:val="20"/>
                <w:szCs w:val="20"/>
              </w:rPr>
            </w:pPr>
            <w:r>
              <w:rPr>
                <w:rFonts w:ascii="Arial" w:eastAsia="Arial" w:hAnsi="Arial" w:cs="Arial"/>
                <w:color w:val="000000"/>
                <w:sz w:val="20"/>
                <w:szCs w:val="20"/>
              </w:rPr>
              <w:t xml:space="preserve">25) </w:t>
            </w:r>
            <w:r w:rsidR="00FF0002">
              <w:rPr>
                <w:rFonts w:ascii="Arial" w:eastAsia="Arial" w:hAnsi="Arial" w:cs="Arial"/>
                <w:color w:val="000000"/>
                <w:sz w:val="20"/>
                <w:szCs w:val="20"/>
              </w:rPr>
              <w:t>O serviço oferece algum tipo de desconto, parcelamento, reduções, isenções dos emolumentos ou vantagem a pessoas alheias à atividade notarial com o objetivo de influenciar a decisão dos interessados quanto ao Serviço escolhido?</w:t>
            </w:r>
          </w:p>
        </w:tc>
        <w:tc>
          <w:tcPr>
            <w:tcW w:w="1800" w:type="dxa"/>
            <w:tcBorders>
              <w:top w:val="single" w:sz="4" w:space="0" w:color="000000"/>
              <w:left w:val="single" w:sz="4" w:space="0" w:color="000000"/>
              <w:bottom w:val="single" w:sz="4" w:space="0" w:color="000000"/>
              <w:right w:val="single" w:sz="4" w:space="0" w:color="000000"/>
            </w:tcBorders>
            <w:vAlign w:val="center"/>
          </w:tcPr>
          <w:p w14:paraId="4AD891D3"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bl>
    <w:p w14:paraId="6BF17024" w14:textId="77777777" w:rsidR="009151D4" w:rsidRDefault="009151D4">
      <w:pPr>
        <w:pStyle w:val="Ttulo2"/>
        <w:spacing w:before="360" w:after="240"/>
        <w:ind w:left="714" w:firstLine="141"/>
        <w:rPr>
          <w:u w:val="single"/>
        </w:rPr>
      </w:pPr>
    </w:p>
    <w:p w14:paraId="2867F3B7" w14:textId="77777777" w:rsidR="009151D4" w:rsidRDefault="00200A01">
      <w:pPr>
        <w:pStyle w:val="Ttulo2"/>
        <w:numPr>
          <w:ilvl w:val="1"/>
          <w:numId w:val="3"/>
        </w:numPr>
        <w:spacing w:before="360" w:after="240"/>
        <w:ind w:left="714" w:hanging="357"/>
        <w:rPr>
          <w:u w:val="single"/>
        </w:rPr>
      </w:pPr>
      <w:r>
        <w:rPr>
          <w:u w:val="single"/>
        </w:rPr>
        <w:t>Atendimento ao balcão</w:t>
      </w:r>
    </w:p>
    <w:tbl>
      <w:tblPr>
        <w:tblStyle w:val="a1"/>
        <w:tblW w:w="9900" w:type="dxa"/>
        <w:tblInd w:w="108" w:type="dxa"/>
        <w:tblLayout w:type="fixed"/>
        <w:tblLook w:val="0000" w:firstRow="0" w:lastRow="0" w:firstColumn="0" w:lastColumn="0" w:noHBand="0" w:noVBand="0"/>
      </w:tblPr>
      <w:tblGrid>
        <w:gridCol w:w="8100"/>
        <w:gridCol w:w="1800"/>
      </w:tblGrid>
      <w:tr w:rsidR="009151D4" w14:paraId="03E7F510" w14:textId="77777777">
        <w:trPr>
          <w:trHeight w:val="420"/>
        </w:trPr>
        <w:tc>
          <w:tcPr>
            <w:tcW w:w="8100" w:type="dxa"/>
            <w:tcBorders>
              <w:top w:val="single" w:sz="4" w:space="0" w:color="000000"/>
              <w:left w:val="single" w:sz="4" w:space="0" w:color="000000"/>
              <w:bottom w:val="single" w:sz="4" w:space="0" w:color="000000"/>
              <w:right w:val="single" w:sz="4" w:space="0" w:color="000000"/>
            </w:tcBorders>
            <w:vAlign w:val="center"/>
          </w:tcPr>
          <w:p w14:paraId="36FD76D8" w14:textId="77777777" w:rsidR="009151D4" w:rsidRDefault="00200A01" w:rsidP="00200A01">
            <w:pPr>
              <w:pStyle w:val="Normal1"/>
              <w:pBdr>
                <w:top w:val="nil"/>
                <w:left w:val="nil"/>
                <w:bottom w:val="nil"/>
                <w:right w:val="nil"/>
                <w:between w:val="nil"/>
              </w:pBdr>
              <w:tabs>
                <w:tab w:val="left" w:pos="321"/>
              </w:tabs>
              <w:spacing w:before="60" w:after="60"/>
              <w:ind w:left="360"/>
              <w:jc w:val="both"/>
              <w:rPr>
                <w:rFonts w:ascii="Arial" w:eastAsia="Arial" w:hAnsi="Arial" w:cs="Arial"/>
                <w:color w:val="000000"/>
                <w:sz w:val="20"/>
                <w:szCs w:val="20"/>
              </w:rPr>
            </w:pPr>
            <w:r>
              <w:rPr>
                <w:rFonts w:ascii="Arial" w:eastAsia="Arial" w:hAnsi="Arial" w:cs="Arial"/>
                <w:color w:val="000000"/>
                <w:sz w:val="20"/>
                <w:szCs w:val="20"/>
              </w:rPr>
              <w:t xml:space="preserve">1) </w:t>
            </w:r>
            <w:r w:rsidR="00FF0002">
              <w:rPr>
                <w:rFonts w:ascii="Arial" w:eastAsia="Arial" w:hAnsi="Arial" w:cs="Arial"/>
                <w:color w:val="000000"/>
                <w:sz w:val="20"/>
                <w:szCs w:val="20"/>
              </w:rPr>
              <w:t>O atendimento é realizado de forma organizada?</w:t>
            </w:r>
          </w:p>
        </w:tc>
        <w:tc>
          <w:tcPr>
            <w:tcW w:w="1800" w:type="dxa"/>
            <w:tcBorders>
              <w:top w:val="single" w:sz="4" w:space="0" w:color="000000"/>
              <w:left w:val="single" w:sz="4" w:space="0" w:color="000000"/>
              <w:bottom w:val="single" w:sz="4" w:space="0" w:color="000000"/>
              <w:right w:val="single" w:sz="4" w:space="0" w:color="000000"/>
            </w:tcBorders>
            <w:vAlign w:val="center"/>
          </w:tcPr>
          <w:p w14:paraId="34C4FB42"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01C59A11" w14:textId="77777777">
        <w:trPr>
          <w:trHeight w:val="412"/>
        </w:trPr>
        <w:tc>
          <w:tcPr>
            <w:tcW w:w="8100" w:type="dxa"/>
            <w:tcBorders>
              <w:top w:val="single" w:sz="4" w:space="0" w:color="000000"/>
              <w:left w:val="single" w:sz="4" w:space="0" w:color="000000"/>
              <w:bottom w:val="single" w:sz="4" w:space="0" w:color="000000"/>
              <w:right w:val="single" w:sz="4" w:space="0" w:color="000000"/>
            </w:tcBorders>
            <w:vAlign w:val="center"/>
          </w:tcPr>
          <w:p w14:paraId="74B1115E" w14:textId="77777777" w:rsidR="009151D4" w:rsidRDefault="00200A01" w:rsidP="00200A01">
            <w:pPr>
              <w:pStyle w:val="Normal1"/>
              <w:pBdr>
                <w:top w:val="nil"/>
                <w:left w:val="nil"/>
                <w:bottom w:val="nil"/>
                <w:right w:val="nil"/>
                <w:between w:val="nil"/>
              </w:pBdr>
              <w:tabs>
                <w:tab w:val="left" w:pos="427"/>
              </w:tabs>
              <w:spacing w:before="60" w:after="60"/>
              <w:jc w:val="both"/>
              <w:rPr>
                <w:rFonts w:ascii="Arial" w:eastAsia="Arial" w:hAnsi="Arial" w:cs="Arial"/>
                <w:color w:val="000000"/>
                <w:sz w:val="20"/>
                <w:szCs w:val="20"/>
              </w:rPr>
            </w:pPr>
            <w:r>
              <w:rPr>
                <w:rFonts w:ascii="Arial" w:eastAsia="Arial" w:hAnsi="Arial" w:cs="Arial"/>
                <w:color w:val="000000"/>
                <w:sz w:val="20"/>
                <w:szCs w:val="20"/>
              </w:rPr>
              <w:t xml:space="preserve">2) </w:t>
            </w:r>
            <w:r w:rsidR="00FF0002">
              <w:rPr>
                <w:rFonts w:ascii="Arial" w:eastAsia="Arial" w:hAnsi="Arial" w:cs="Arial"/>
                <w:color w:val="000000"/>
                <w:sz w:val="20"/>
                <w:szCs w:val="20"/>
              </w:rPr>
              <w:t xml:space="preserve">Havia filas durante a correição? </w:t>
            </w:r>
          </w:p>
        </w:tc>
        <w:tc>
          <w:tcPr>
            <w:tcW w:w="1800" w:type="dxa"/>
            <w:tcBorders>
              <w:top w:val="single" w:sz="4" w:space="0" w:color="000000"/>
              <w:left w:val="single" w:sz="4" w:space="0" w:color="000000"/>
              <w:bottom w:val="single" w:sz="4" w:space="0" w:color="000000"/>
              <w:right w:val="single" w:sz="4" w:space="0" w:color="000000"/>
            </w:tcBorders>
            <w:vAlign w:val="center"/>
          </w:tcPr>
          <w:p w14:paraId="47F449F2"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78AEF0D9" w14:textId="77777777">
        <w:tc>
          <w:tcPr>
            <w:tcW w:w="8100" w:type="dxa"/>
            <w:tcBorders>
              <w:top w:val="single" w:sz="4" w:space="0" w:color="000000"/>
              <w:left w:val="single" w:sz="4" w:space="0" w:color="000000"/>
              <w:bottom w:val="single" w:sz="4" w:space="0" w:color="000000"/>
              <w:right w:val="single" w:sz="4" w:space="0" w:color="000000"/>
            </w:tcBorders>
            <w:vAlign w:val="center"/>
          </w:tcPr>
          <w:p w14:paraId="14B426CA" w14:textId="77777777" w:rsidR="009151D4" w:rsidRDefault="00200A01" w:rsidP="00200A01">
            <w:pPr>
              <w:pStyle w:val="Normal1"/>
              <w:pBdr>
                <w:top w:val="nil"/>
                <w:left w:val="nil"/>
                <w:bottom w:val="nil"/>
                <w:right w:val="nil"/>
                <w:between w:val="nil"/>
              </w:pBdr>
              <w:tabs>
                <w:tab w:val="left" w:pos="457"/>
              </w:tabs>
              <w:spacing w:before="60" w:after="60"/>
              <w:ind w:left="321" w:hanging="321"/>
              <w:jc w:val="both"/>
              <w:rPr>
                <w:rFonts w:ascii="Arial" w:eastAsia="Arial" w:hAnsi="Arial" w:cs="Arial"/>
                <w:color w:val="000000"/>
                <w:sz w:val="20"/>
                <w:szCs w:val="20"/>
              </w:rPr>
            </w:pPr>
            <w:r>
              <w:rPr>
                <w:rFonts w:ascii="Arial" w:eastAsia="Arial" w:hAnsi="Arial" w:cs="Arial"/>
                <w:color w:val="000000"/>
                <w:sz w:val="20"/>
                <w:szCs w:val="20"/>
              </w:rPr>
              <w:t>3</w:t>
            </w:r>
            <w:r w:rsidR="00FF0002">
              <w:rPr>
                <w:rFonts w:ascii="Arial" w:eastAsia="Arial" w:hAnsi="Arial" w:cs="Arial"/>
                <w:color w:val="000000"/>
                <w:sz w:val="20"/>
                <w:szCs w:val="20"/>
              </w:rPr>
              <w:t>)  As instalações do serviço são adequadas para realizar o atendimento das pessoas com deficiência?</w:t>
            </w:r>
          </w:p>
        </w:tc>
        <w:tc>
          <w:tcPr>
            <w:tcW w:w="1800" w:type="dxa"/>
            <w:tcBorders>
              <w:top w:val="single" w:sz="4" w:space="0" w:color="000000"/>
              <w:left w:val="single" w:sz="4" w:space="0" w:color="000000"/>
              <w:bottom w:val="single" w:sz="4" w:space="0" w:color="000000"/>
              <w:right w:val="single" w:sz="4" w:space="0" w:color="000000"/>
            </w:tcBorders>
            <w:vAlign w:val="center"/>
          </w:tcPr>
          <w:p w14:paraId="5E40D818"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75C4992A" w14:textId="77777777">
        <w:tc>
          <w:tcPr>
            <w:tcW w:w="8100" w:type="dxa"/>
            <w:tcBorders>
              <w:top w:val="single" w:sz="4" w:space="0" w:color="000000"/>
              <w:left w:val="single" w:sz="4" w:space="0" w:color="000000"/>
              <w:bottom w:val="single" w:sz="4" w:space="0" w:color="000000"/>
              <w:right w:val="single" w:sz="4" w:space="0" w:color="000000"/>
            </w:tcBorders>
            <w:vAlign w:val="center"/>
          </w:tcPr>
          <w:p w14:paraId="6A5AB6C1" w14:textId="77777777" w:rsidR="009151D4" w:rsidRDefault="00200A01">
            <w:pPr>
              <w:pStyle w:val="Normal1"/>
              <w:pBdr>
                <w:top w:val="nil"/>
                <w:left w:val="nil"/>
                <w:bottom w:val="nil"/>
                <w:right w:val="nil"/>
                <w:between w:val="nil"/>
              </w:pBdr>
              <w:ind w:left="321" w:hanging="321"/>
              <w:jc w:val="both"/>
              <w:rPr>
                <w:rFonts w:ascii="Arial" w:eastAsia="Arial" w:hAnsi="Arial" w:cs="Arial"/>
                <w:color w:val="000000"/>
                <w:sz w:val="20"/>
                <w:szCs w:val="20"/>
              </w:rPr>
            </w:pPr>
            <w:r>
              <w:rPr>
                <w:rFonts w:ascii="Arial" w:eastAsia="Arial" w:hAnsi="Arial" w:cs="Arial"/>
                <w:color w:val="000000"/>
                <w:sz w:val="20"/>
                <w:szCs w:val="20"/>
              </w:rPr>
              <w:t>4</w:t>
            </w:r>
            <w:r w:rsidR="00FF0002">
              <w:rPr>
                <w:rFonts w:ascii="Arial" w:eastAsia="Arial" w:hAnsi="Arial" w:cs="Arial"/>
                <w:color w:val="000000"/>
                <w:sz w:val="20"/>
                <w:szCs w:val="20"/>
              </w:rPr>
              <w:t>) Os Avisos de Prioridade de Atendimento (Aviso nº 186/2010),</w:t>
            </w:r>
            <w:r w:rsidR="00FF0002">
              <w:rPr>
                <w:rFonts w:ascii="Arial" w:eastAsia="Arial" w:hAnsi="Arial" w:cs="Arial"/>
                <w:color w:val="FF0000"/>
                <w:sz w:val="20"/>
                <w:szCs w:val="20"/>
              </w:rPr>
              <w:t xml:space="preserve"> </w:t>
            </w:r>
            <w:r w:rsidR="00FF0002">
              <w:rPr>
                <w:rFonts w:ascii="Arial" w:eastAsia="Arial" w:hAnsi="Arial" w:cs="Arial"/>
                <w:color w:val="000000"/>
                <w:sz w:val="20"/>
                <w:szCs w:val="20"/>
              </w:rPr>
              <w:t>o quadro de empregados do serviço (artigo 42 da CNCGJ) e o telefone da Ouvidoria do Tribunal de Justiça estão afixados em local visível, ostensivo e de maior circulação de pessoas?</w:t>
            </w:r>
          </w:p>
        </w:tc>
        <w:tc>
          <w:tcPr>
            <w:tcW w:w="1800" w:type="dxa"/>
            <w:tcBorders>
              <w:top w:val="single" w:sz="4" w:space="0" w:color="000000"/>
              <w:left w:val="single" w:sz="4" w:space="0" w:color="000000"/>
              <w:bottom w:val="single" w:sz="4" w:space="0" w:color="000000"/>
              <w:right w:val="single" w:sz="4" w:space="0" w:color="000000"/>
            </w:tcBorders>
            <w:vAlign w:val="center"/>
          </w:tcPr>
          <w:p w14:paraId="3522091E"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53DABBCB" w14:textId="77777777">
        <w:tc>
          <w:tcPr>
            <w:tcW w:w="8100" w:type="dxa"/>
            <w:tcBorders>
              <w:top w:val="single" w:sz="4" w:space="0" w:color="000000"/>
              <w:left w:val="single" w:sz="4" w:space="0" w:color="000000"/>
              <w:bottom w:val="single" w:sz="4" w:space="0" w:color="000000"/>
              <w:right w:val="single" w:sz="4" w:space="0" w:color="000000"/>
            </w:tcBorders>
            <w:vAlign w:val="center"/>
          </w:tcPr>
          <w:p w14:paraId="1234D539" w14:textId="77777777" w:rsidR="009151D4" w:rsidRDefault="00200A01">
            <w:pPr>
              <w:pStyle w:val="Normal1"/>
              <w:pBdr>
                <w:top w:val="nil"/>
                <w:left w:val="nil"/>
                <w:bottom w:val="nil"/>
                <w:right w:val="nil"/>
                <w:between w:val="nil"/>
              </w:pBdr>
              <w:tabs>
                <w:tab w:val="left" w:pos="457"/>
              </w:tabs>
              <w:spacing w:before="60" w:after="60"/>
              <w:ind w:left="321" w:hanging="321"/>
              <w:jc w:val="both"/>
              <w:rPr>
                <w:rFonts w:ascii="Arial" w:eastAsia="Arial" w:hAnsi="Arial" w:cs="Arial"/>
                <w:color w:val="000000"/>
                <w:sz w:val="20"/>
                <w:szCs w:val="20"/>
              </w:rPr>
            </w:pPr>
            <w:r>
              <w:rPr>
                <w:rFonts w:ascii="Arial" w:eastAsia="Arial" w:hAnsi="Arial" w:cs="Arial"/>
                <w:color w:val="000000"/>
                <w:sz w:val="20"/>
                <w:szCs w:val="20"/>
              </w:rPr>
              <w:t>5</w:t>
            </w:r>
            <w:r w:rsidR="00FF0002">
              <w:rPr>
                <w:rFonts w:ascii="Arial" w:eastAsia="Arial" w:hAnsi="Arial" w:cs="Arial"/>
                <w:color w:val="000000"/>
                <w:sz w:val="20"/>
                <w:szCs w:val="20"/>
              </w:rPr>
              <w:t>)  A Tabela de Emolumentos atualizada está afixada em local visível (artigo 129, iniciso I do CNCGJ)?</w:t>
            </w:r>
          </w:p>
        </w:tc>
        <w:tc>
          <w:tcPr>
            <w:tcW w:w="1800" w:type="dxa"/>
            <w:tcBorders>
              <w:top w:val="single" w:sz="4" w:space="0" w:color="000000"/>
              <w:left w:val="single" w:sz="4" w:space="0" w:color="000000"/>
              <w:bottom w:val="single" w:sz="4" w:space="0" w:color="000000"/>
              <w:right w:val="single" w:sz="4" w:space="0" w:color="000000"/>
            </w:tcBorders>
            <w:vAlign w:val="center"/>
          </w:tcPr>
          <w:p w14:paraId="0FE4B404"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2E100DA7" w14:textId="77777777">
        <w:tc>
          <w:tcPr>
            <w:tcW w:w="8100" w:type="dxa"/>
            <w:tcBorders>
              <w:top w:val="single" w:sz="4" w:space="0" w:color="000000"/>
              <w:left w:val="single" w:sz="4" w:space="0" w:color="000000"/>
              <w:bottom w:val="single" w:sz="4" w:space="0" w:color="000000"/>
              <w:right w:val="single" w:sz="4" w:space="0" w:color="000000"/>
            </w:tcBorders>
            <w:vAlign w:val="center"/>
          </w:tcPr>
          <w:p w14:paraId="09633962" w14:textId="77777777" w:rsidR="009151D4" w:rsidRDefault="00200A01">
            <w:pPr>
              <w:pStyle w:val="Normal1"/>
              <w:pBdr>
                <w:top w:val="nil"/>
                <w:left w:val="nil"/>
                <w:bottom w:val="nil"/>
                <w:right w:val="nil"/>
                <w:between w:val="nil"/>
              </w:pBdr>
              <w:tabs>
                <w:tab w:val="left" w:pos="457"/>
              </w:tabs>
              <w:spacing w:before="60" w:after="60"/>
              <w:ind w:left="321" w:hanging="321"/>
              <w:jc w:val="both"/>
              <w:rPr>
                <w:rFonts w:ascii="Arial" w:eastAsia="Arial" w:hAnsi="Arial" w:cs="Arial"/>
                <w:color w:val="000000"/>
                <w:sz w:val="20"/>
                <w:szCs w:val="20"/>
              </w:rPr>
            </w:pPr>
            <w:r>
              <w:rPr>
                <w:rFonts w:ascii="Arial" w:eastAsia="Arial" w:hAnsi="Arial" w:cs="Arial"/>
                <w:color w:val="000000"/>
                <w:sz w:val="20"/>
                <w:szCs w:val="20"/>
              </w:rPr>
              <w:t>6</w:t>
            </w:r>
            <w:r w:rsidR="00FF0002">
              <w:rPr>
                <w:rFonts w:ascii="Arial" w:eastAsia="Arial" w:hAnsi="Arial" w:cs="Arial"/>
                <w:color w:val="000000"/>
                <w:sz w:val="20"/>
                <w:szCs w:val="20"/>
              </w:rPr>
              <w:t>)   O aviso da existência de hipóteses de gratuidade de emolumentos está afixado em local visível e que facilite o acesso e a leitura pelos interessados (artigo 129, iniciso IV do CNCGJ)?</w:t>
            </w:r>
          </w:p>
        </w:tc>
        <w:tc>
          <w:tcPr>
            <w:tcW w:w="1800" w:type="dxa"/>
            <w:tcBorders>
              <w:top w:val="single" w:sz="4" w:space="0" w:color="000000"/>
              <w:left w:val="single" w:sz="4" w:space="0" w:color="000000"/>
              <w:bottom w:val="single" w:sz="4" w:space="0" w:color="000000"/>
              <w:right w:val="single" w:sz="4" w:space="0" w:color="000000"/>
            </w:tcBorders>
            <w:vAlign w:val="center"/>
          </w:tcPr>
          <w:p w14:paraId="3E9D27E3"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bl>
    <w:p w14:paraId="38E87F82" w14:textId="77777777" w:rsidR="009151D4" w:rsidRDefault="009151D4">
      <w:pPr>
        <w:pStyle w:val="Normal1"/>
      </w:pPr>
    </w:p>
    <w:p w14:paraId="4A706EC6" w14:textId="77777777" w:rsidR="009151D4" w:rsidRDefault="00FF0002">
      <w:pPr>
        <w:pStyle w:val="Ttulo2"/>
        <w:numPr>
          <w:ilvl w:val="1"/>
          <w:numId w:val="6"/>
        </w:numPr>
        <w:rPr>
          <w:u w:val="single"/>
        </w:rPr>
      </w:pPr>
      <w:r>
        <w:rPr>
          <w:u w:val="single"/>
        </w:rPr>
        <w:t>Espaço físico /Segurança</w:t>
      </w:r>
    </w:p>
    <w:p w14:paraId="565685E2" w14:textId="77777777" w:rsidR="009151D4" w:rsidRDefault="009151D4">
      <w:pPr>
        <w:pStyle w:val="Normal1"/>
      </w:pPr>
    </w:p>
    <w:tbl>
      <w:tblPr>
        <w:tblStyle w:val="a2"/>
        <w:tblW w:w="9969" w:type="dxa"/>
        <w:tblInd w:w="68" w:type="dxa"/>
        <w:tblLayout w:type="fixed"/>
        <w:tblLook w:val="0000" w:firstRow="0" w:lastRow="0" w:firstColumn="0" w:lastColumn="0" w:noHBand="0" w:noVBand="0"/>
      </w:tblPr>
      <w:tblGrid>
        <w:gridCol w:w="8164"/>
        <w:gridCol w:w="1805"/>
      </w:tblGrid>
      <w:tr w:rsidR="009151D4" w14:paraId="3AAD3058" w14:textId="77777777">
        <w:trPr>
          <w:trHeight w:val="602"/>
        </w:trPr>
        <w:tc>
          <w:tcPr>
            <w:tcW w:w="8164" w:type="dxa"/>
            <w:tcBorders>
              <w:top w:val="single" w:sz="4" w:space="0" w:color="000000"/>
              <w:left w:val="single" w:sz="4" w:space="0" w:color="000000"/>
              <w:bottom w:val="single" w:sz="4" w:space="0" w:color="000000"/>
              <w:right w:val="single" w:sz="4" w:space="0" w:color="000000"/>
            </w:tcBorders>
            <w:vAlign w:val="center"/>
          </w:tcPr>
          <w:p w14:paraId="505B14C7" w14:textId="77777777" w:rsidR="009151D4" w:rsidRDefault="00200A01" w:rsidP="00200A01">
            <w:pPr>
              <w:pStyle w:val="Normal1"/>
              <w:pBdr>
                <w:top w:val="nil"/>
                <w:left w:val="nil"/>
                <w:bottom w:val="nil"/>
                <w:right w:val="nil"/>
                <w:between w:val="nil"/>
              </w:pBdr>
              <w:spacing w:before="60" w:after="60"/>
              <w:jc w:val="both"/>
              <w:rPr>
                <w:rFonts w:ascii="Arial" w:eastAsia="Arial" w:hAnsi="Arial" w:cs="Arial"/>
                <w:sz w:val="22"/>
                <w:szCs w:val="22"/>
              </w:rPr>
            </w:pPr>
            <w:r>
              <w:rPr>
                <w:rFonts w:ascii="Arial" w:eastAsia="Arial" w:hAnsi="Arial" w:cs="Arial"/>
                <w:color w:val="000000"/>
                <w:sz w:val="20"/>
                <w:szCs w:val="20"/>
              </w:rPr>
              <w:t xml:space="preserve">1) </w:t>
            </w:r>
            <w:r w:rsidR="00FF0002">
              <w:rPr>
                <w:rFonts w:ascii="Arial" w:eastAsia="Arial" w:hAnsi="Arial" w:cs="Arial"/>
                <w:color w:val="000000"/>
                <w:sz w:val="20"/>
                <w:szCs w:val="20"/>
              </w:rPr>
              <w:t xml:space="preserve">O espaço é adequado e suficiente para o desenvolvimento das atividades? </w:t>
            </w:r>
          </w:p>
          <w:p w14:paraId="513902CA" w14:textId="77777777" w:rsidR="009151D4" w:rsidRDefault="00FF0002">
            <w:pPr>
              <w:pStyle w:val="Normal1"/>
              <w:pBdr>
                <w:top w:val="nil"/>
                <w:left w:val="nil"/>
                <w:bottom w:val="nil"/>
                <w:right w:val="nil"/>
                <w:between w:val="nil"/>
              </w:pBdr>
              <w:spacing w:before="60" w:after="60"/>
              <w:ind w:left="351"/>
              <w:jc w:val="both"/>
              <w:rPr>
                <w:rFonts w:ascii="Arial" w:eastAsia="Arial" w:hAnsi="Arial" w:cs="Arial"/>
                <w:color w:val="000000"/>
                <w:sz w:val="22"/>
                <w:szCs w:val="22"/>
              </w:rPr>
            </w:pPr>
            <w:r>
              <w:rPr>
                <w:rFonts w:ascii="Arial" w:eastAsia="Arial" w:hAnsi="Arial" w:cs="Arial"/>
                <w:b/>
                <w:color w:val="000000"/>
                <w:sz w:val="20"/>
                <w:szCs w:val="20"/>
              </w:rPr>
              <w:t>Em caso negativo, justifique</w:t>
            </w:r>
            <w:r>
              <w:rPr>
                <w:rFonts w:ascii="Arial" w:eastAsia="Arial" w:hAnsi="Arial" w:cs="Arial"/>
                <w:color w:val="000000"/>
                <w:sz w:val="20"/>
                <w:szCs w:val="20"/>
              </w:rPr>
              <w:t>.</w:t>
            </w:r>
          </w:p>
        </w:tc>
        <w:tc>
          <w:tcPr>
            <w:tcW w:w="1805" w:type="dxa"/>
            <w:tcBorders>
              <w:top w:val="single" w:sz="4" w:space="0" w:color="000000"/>
              <w:left w:val="single" w:sz="4" w:space="0" w:color="000000"/>
              <w:bottom w:val="single" w:sz="4" w:space="0" w:color="000000"/>
              <w:right w:val="single" w:sz="4" w:space="0" w:color="000000"/>
            </w:tcBorders>
            <w:vAlign w:val="center"/>
          </w:tcPr>
          <w:p w14:paraId="132CD9D3"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23FE5030" w14:textId="77777777">
        <w:trPr>
          <w:trHeight w:val="451"/>
        </w:trPr>
        <w:tc>
          <w:tcPr>
            <w:tcW w:w="8164" w:type="dxa"/>
            <w:tcBorders>
              <w:top w:val="single" w:sz="4" w:space="0" w:color="000000"/>
              <w:left w:val="single" w:sz="4" w:space="0" w:color="000000"/>
              <w:bottom w:val="single" w:sz="4" w:space="0" w:color="000000"/>
              <w:right w:val="single" w:sz="4" w:space="0" w:color="000000"/>
            </w:tcBorders>
            <w:vAlign w:val="center"/>
          </w:tcPr>
          <w:p w14:paraId="21247EC1" w14:textId="77777777" w:rsidR="009151D4" w:rsidRDefault="00200A01" w:rsidP="00200A01">
            <w:pPr>
              <w:pStyle w:val="Normal1"/>
              <w:pBdr>
                <w:top w:val="nil"/>
                <w:left w:val="nil"/>
                <w:bottom w:val="nil"/>
                <w:right w:val="nil"/>
                <w:between w:val="nil"/>
              </w:pBdr>
              <w:spacing w:before="60" w:after="60"/>
              <w:jc w:val="both"/>
              <w:rPr>
                <w:rFonts w:ascii="Arial" w:eastAsia="Arial" w:hAnsi="Arial" w:cs="Arial"/>
                <w:sz w:val="20"/>
                <w:szCs w:val="20"/>
              </w:rPr>
            </w:pPr>
            <w:r>
              <w:rPr>
                <w:rFonts w:ascii="Arial" w:eastAsia="Arial" w:hAnsi="Arial" w:cs="Arial"/>
                <w:color w:val="000000"/>
                <w:sz w:val="20"/>
                <w:szCs w:val="20"/>
              </w:rPr>
              <w:t xml:space="preserve">2) </w:t>
            </w:r>
            <w:r w:rsidR="00FF0002">
              <w:rPr>
                <w:rFonts w:ascii="Arial" w:eastAsia="Arial" w:hAnsi="Arial" w:cs="Arial"/>
                <w:color w:val="000000"/>
                <w:sz w:val="20"/>
                <w:szCs w:val="20"/>
              </w:rPr>
              <w:t>As instalações oferecem o mínimo de conforto para os usuários?</w:t>
            </w:r>
          </w:p>
        </w:tc>
        <w:tc>
          <w:tcPr>
            <w:tcW w:w="1805" w:type="dxa"/>
            <w:tcBorders>
              <w:top w:val="single" w:sz="4" w:space="0" w:color="000000"/>
              <w:left w:val="single" w:sz="4" w:space="0" w:color="000000"/>
              <w:bottom w:val="single" w:sz="4" w:space="0" w:color="000000"/>
              <w:right w:val="single" w:sz="4" w:space="0" w:color="000000"/>
            </w:tcBorders>
            <w:vAlign w:val="center"/>
          </w:tcPr>
          <w:p w14:paraId="101F8357"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03428787" w14:textId="77777777">
        <w:trPr>
          <w:trHeight w:val="470"/>
        </w:trPr>
        <w:tc>
          <w:tcPr>
            <w:tcW w:w="8164" w:type="dxa"/>
            <w:tcBorders>
              <w:top w:val="single" w:sz="4" w:space="0" w:color="000000"/>
              <w:left w:val="single" w:sz="4" w:space="0" w:color="000000"/>
              <w:bottom w:val="single" w:sz="4" w:space="0" w:color="000000"/>
              <w:right w:val="single" w:sz="4" w:space="0" w:color="000000"/>
            </w:tcBorders>
            <w:vAlign w:val="center"/>
          </w:tcPr>
          <w:p w14:paraId="6E570206" w14:textId="77777777" w:rsidR="009151D4" w:rsidRDefault="00200A01" w:rsidP="00200A01">
            <w:pPr>
              <w:pStyle w:val="Normal1"/>
              <w:pBdr>
                <w:top w:val="nil"/>
                <w:left w:val="nil"/>
                <w:bottom w:val="nil"/>
                <w:right w:val="nil"/>
                <w:between w:val="nil"/>
              </w:pBdr>
              <w:spacing w:before="60" w:after="60"/>
              <w:jc w:val="both"/>
              <w:rPr>
                <w:rFonts w:ascii="Arial" w:eastAsia="Arial" w:hAnsi="Arial" w:cs="Arial"/>
                <w:sz w:val="20"/>
                <w:szCs w:val="20"/>
              </w:rPr>
            </w:pPr>
            <w:r>
              <w:rPr>
                <w:rFonts w:ascii="Arial" w:eastAsia="Arial" w:hAnsi="Arial" w:cs="Arial"/>
                <w:color w:val="000000"/>
                <w:sz w:val="20"/>
                <w:szCs w:val="20"/>
              </w:rPr>
              <w:t xml:space="preserve">3) </w:t>
            </w:r>
            <w:r w:rsidR="00FF0002">
              <w:rPr>
                <w:rFonts w:ascii="Arial" w:eastAsia="Arial" w:hAnsi="Arial" w:cs="Arial"/>
                <w:color w:val="000000"/>
                <w:sz w:val="20"/>
                <w:szCs w:val="20"/>
              </w:rPr>
              <w:t xml:space="preserve">As instalações do serviço e o acautelamento do acervo são seguros?  </w:t>
            </w:r>
          </w:p>
          <w:p w14:paraId="1AF5900D" w14:textId="77777777" w:rsidR="009151D4" w:rsidRDefault="00FF0002">
            <w:pPr>
              <w:pStyle w:val="Normal1"/>
              <w:pBdr>
                <w:top w:val="nil"/>
                <w:left w:val="nil"/>
                <w:bottom w:val="nil"/>
                <w:right w:val="nil"/>
                <w:between w:val="nil"/>
              </w:pBdr>
              <w:spacing w:before="60" w:after="60"/>
              <w:ind w:left="351"/>
              <w:jc w:val="both"/>
              <w:rPr>
                <w:rFonts w:ascii="Arial" w:eastAsia="Arial" w:hAnsi="Arial" w:cs="Arial"/>
                <w:color w:val="000000"/>
                <w:sz w:val="20"/>
                <w:szCs w:val="20"/>
              </w:rPr>
            </w:pPr>
            <w:r>
              <w:rPr>
                <w:rFonts w:ascii="Arial" w:eastAsia="Arial" w:hAnsi="Arial" w:cs="Arial"/>
                <w:color w:val="000000"/>
                <w:sz w:val="20"/>
                <w:szCs w:val="20"/>
              </w:rPr>
              <w:t>Em</w:t>
            </w:r>
            <w:r>
              <w:rPr>
                <w:rFonts w:ascii="Arial" w:eastAsia="Arial" w:hAnsi="Arial" w:cs="Arial"/>
                <w:b/>
                <w:color w:val="000000"/>
                <w:sz w:val="20"/>
                <w:szCs w:val="20"/>
              </w:rPr>
              <w:t xml:space="preserve"> caso negativo, justifique</w:t>
            </w:r>
            <w:r>
              <w:rPr>
                <w:rFonts w:ascii="Arial" w:eastAsia="Arial" w:hAnsi="Arial" w:cs="Arial"/>
                <w:color w:val="000000"/>
                <w:sz w:val="20"/>
                <w:szCs w:val="20"/>
              </w:rPr>
              <w:t>.</w:t>
            </w:r>
          </w:p>
        </w:tc>
        <w:tc>
          <w:tcPr>
            <w:tcW w:w="1805" w:type="dxa"/>
            <w:tcBorders>
              <w:top w:val="single" w:sz="4" w:space="0" w:color="000000"/>
              <w:left w:val="single" w:sz="4" w:space="0" w:color="000000"/>
              <w:bottom w:val="single" w:sz="4" w:space="0" w:color="000000"/>
              <w:right w:val="single" w:sz="4" w:space="0" w:color="000000"/>
            </w:tcBorders>
            <w:vAlign w:val="center"/>
          </w:tcPr>
          <w:p w14:paraId="59A3FD8A"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78B15C7F" w14:textId="77777777">
        <w:trPr>
          <w:trHeight w:val="349"/>
        </w:trPr>
        <w:tc>
          <w:tcPr>
            <w:tcW w:w="8164" w:type="dxa"/>
            <w:tcBorders>
              <w:top w:val="single" w:sz="4" w:space="0" w:color="000000"/>
              <w:left w:val="single" w:sz="4" w:space="0" w:color="000000"/>
              <w:bottom w:val="single" w:sz="4" w:space="0" w:color="000000"/>
              <w:right w:val="single" w:sz="4" w:space="0" w:color="000000"/>
            </w:tcBorders>
            <w:vAlign w:val="center"/>
          </w:tcPr>
          <w:p w14:paraId="2A560B34" w14:textId="77777777" w:rsidR="009151D4" w:rsidRDefault="00200A01" w:rsidP="00200A01">
            <w:pPr>
              <w:pStyle w:val="Normal1"/>
              <w:pBdr>
                <w:top w:val="nil"/>
                <w:left w:val="nil"/>
                <w:bottom w:val="nil"/>
                <w:right w:val="nil"/>
                <w:between w:val="nil"/>
              </w:pBdr>
              <w:spacing w:before="60" w:after="60"/>
              <w:jc w:val="both"/>
              <w:rPr>
                <w:rFonts w:ascii="Arial" w:eastAsia="Arial" w:hAnsi="Arial" w:cs="Arial"/>
                <w:sz w:val="20"/>
                <w:szCs w:val="20"/>
              </w:rPr>
            </w:pPr>
            <w:r>
              <w:rPr>
                <w:rFonts w:ascii="Arial" w:eastAsia="Arial" w:hAnsi="Arial" w:cs="Arial"/>
                <w:color w:val="000000"/>
                <w:sz w:val="20"/>
                <w:szCs w:val="20"/>
              </w:rPr>
              <w:t xml:space="preserve">4) </w:t>
            </w:r>
            <w:r w:rsidR="00FF0002">
              <w:rPr>
                <w:rFonts w:ascii="Arial" w:eastAsia="Arial" w:hAnsi="Arial" w:cs="Arial"/>
                <w:color w:val="000000"/>
                <w:sz w:val="20"/>
                <w:szCs w:val="20"/>
              </w:rPr>
              <w:t>A serventia está cumprindo o que determina o Provimento do CNJ nº 74/2018?</w:t>
            </w:r>
          </w:p>
        </w:tc>
        <w:tc>
          <w:tcPr>
            <w:tcW w:w="1805" w:type="dxa"/>
            <w:tcBorders>
              <w:top w:val="single" w:sz="4" w:space="0" w:color="000000"/>
              <w:left w:val="single" w:sz="4" w:space="0" w:color="000000"/>
              <w:bottom w:val="single" w:sz="4" w:space="0" w:color="000000"/>
              <w:right w:val="single" w:sz="4" w:space="0" w:color="000000"/>
            </w:tcBorders>
            <w:vAlign w:val="center"/>
          </w:tcPr>
          <w:p w14:paraId="41F89678"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42645D2C" w14:textId="77777777">
        <w:trPr>
          <w:trHeight w:val="349"/>
        </w:trPr>
        <w:tc>
          <w:tcPr>
            <w:tcW w:w="8164" w:type="dxa"/>
            <w:tcBorders>
              <w:top w:val="single" w:sz="4" w:space="0" w:color="000000"/>
              <w:left w:val="single" w:sz="4" w:space="0" w:color="000000"/>
              <w:bottom w:val="single" w:sz="4" w:space="0" w:color="000000"/>
              <w:right w:val="single" w:sz="4" w:space="0" w:color="000000"/>
            </w:tcBorders>
            <w:vAlign w:val="center"/>
          </w:tcPr>
          <w:p w14:paraId="47366B59" w14:textId="77777777" w:rsidR="009151D4" w:rsidRDefault="00200A01" w:rsidP="00200A01">
            <w:pPr>
              <w:pStyle w:val="Normal1"/>
              <w:pBdr>
                <w:top w:val="nil"/>
                <w:left w:val="nil"/>
                <w:bottom w:val="nil"/>
                <w:right w:val="nil"/>
                <w:between w:val="nil"/>
              </w:pBdr>
              <w:spacing w:before="60" w:after="60"/>
              <w:jc w:val="both"/>
              <w:rPr>
                <w:rFonts w:ascii="Arial" w:eastAsia="Arial" w:hAnsi="Arial" w:cs="Arial"/>
                <w:sz w:val="20"/>
                <w:szCs w:val="20"/>
              </w:rPr>
            </w:pPr>
            <w:r>
              <w:rPr>
                <w:rFonts w:ascii="Arial" w:eastAsia="Arial" w:hAnsi="Arial" w:cs="Arial"/>
                <w:color w:val="000000"/>
                <w:sz w:val="20"/>
                <w:szCs w:val="20"/>
              </w:rPr>
              <w:t xml:space="preserve">5) </w:t>
            </w:r>
            <w:r w:rsidR="00FF0002">
              <w:rPr>
                <w:rFonts w:ascii="Arial" w:eastAsia="Arial" w:hAnsi="Arial" w:cs="Arial"/>
                <w:color w:val="000000"/>
                <w:sz w:val="20"/>
                <w:szCs w:val="20"/>
              </w:rPr>
              <w:t>O Serviço tem algum sistema de segurança predial?</w:t>
            </w:r>
          </w:p>
        </w:tc>
        <w:tc>
          <w:tcPr>
            <w:tcW w:w="1805" w:type="dxa"/>
            <w:tcBorders>
              <w:top w:val="single" w:sz="4" w:space="0" w:color="000000"/>
              <w:left w:val="single" w:sz="4" w:space="0" w:color="000000"/>
              <w:bottom w:val="single" w:sz="4" w:space="0" w:color="000000"/>
              <w:right w:val="single" w:sz="4" w:space="0" w:color="000000"/>
            </w:tcBorders>
            <w:vAlign w:val="center"/>
          </w:tcPr>
          <w:p w14:paraId="0DC10EE0"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3A8A4530" w14:textId="77777777">
        <w:trPr>
          <w:trHeight w:val="349"/>
        </w:trPr>
        <w:tc>
          <w:tcPr>
            <w:tcW w:w="8164" w:type="dxa"/>
            <w:tcBorders>
              <w:top w:val="single" w:sz="4" w:space="0" w:color="000000"/>
              <w:left w:val="single" w:sz="4" w:space="0" w:color="000000"/>
              <w:bottom w:val="single" w:sz="4" w:space="0" w:color="000000"/>
              <w:right w:val="single" w:sz="4" w:space="0" w:color="000000"/>
            </w:tcBorders>
            <w:vAlign w:val="center"/>
          </w:tcPr>
          <w:p w14:paraId="1F574ADC" w14:textId="77777777" w:rsidR="009151D4" w:rsidRDefault="00200A01" w:rsidP="00200A01">
            <w:pPr>
              <w:pStyle w:val="Normal1"/>
              <w:pBdr>
                <w:top w:val="nil"/>
                <w:left w:val="nil"/>
                <w:bottom w:val="nil"/>
                <w:right w:val="nil"/>
                <w:between w:val="nil"/>
              </w:pBdr>
              <w:spacing w:before="60" w:after="60"/>
              <w:jc w:val="both"/>
              <w:rPr>
                <w:rFonts w:ascii="Arial" w:eastAsia="Arial" w:hAnsi="Arial" w:cs="Arial"/>
                <w:sz w:val="20"/>
                <w:szCs w:val="20"/>
              </w:rPr>
            </w:pPr>
            <w:r>
              <w:rPr>
                <w:rFonts w:ascii="Arial" w:eastAsia="Arial" w:hAnsi="Arial" w:cs="Arial"/>
                <w:color w:val="000000"/>
                <w:sz w:val="20"/>
                <w:szCs w:val="20"/>
              </w:rPr>
              <w:t xml:space="preserve">6) </w:t>
            </w:r>
            <w:r w:rsidR="00FF0002">
              <w:rPr>
                <w:rFonts w:ascii="Arial" w:eastAsia="Arial" w:hAnsi="Arial" w:cs="Arial"/>
                <w:color w:val="000000"/>
                <w:sz w:val="20"/>
                <w:szCs w:val="20"/>
              </w:rPr>
              <w:t>O acervo está totalmente digitalizado?</w:t>
            </w:r>
          </w:p>
          <w:p w14:paraId="72DFA6A5" w14:textId="77777777" w:rsidR="009151D4" w:rsidRDefault="00FF0002">
            <w:pPr>
              <w:pStyle w:val="Normal1"/>
              <w:pBdr>
                <w:top w:val="nil"/>
                <w:left w:val="nil"/>
                <w:bottom w:val="nil"/>
                <w:right w:val="nil"/>
                <w:between w:val="nil"/>
              </w:pBdr>
              <w:spacing w:before="60" w:after="60"/>
              <w:ind w:left="351"/>
              <w:jc w:val="both"/>
              <w:rPr>
                <w:rFonts w:ascii="Arial" w:eastAsia="Arial" w:hAnsi="Arial" w:cs="Arial"/>
                <w:color w:val="000000"/>
                <w:sz w:val="20"/>
                <w:szCs w:val="20"/>
              </w:rPr>
            </w:pPr>
            <w:r>
              <w:rPr>
                <w:rFonts w:ascii="Arial" w:eastAsia="Arial" w:hAnsi="Arial" w:cs="Arial"/>
                <w:b/>
                <w:color w:val="000000"/>
                <w:sz w:val="20"/>
                <w:szCs w:val="20"/>
              </w:rPr>
              <w:t xml:space="preserve">Em caso negativo, </w:t>
            </w:r>
            <w:r>
              <w:rPr>
                <w:rFonts w:ascii="Arial" w:eastAsia="Arial" w:hAnsi="Arial" w:cs="Arial"/>
                <w:color w:val="000000"/>
                <w:sz w:val="20"/>
                <w:szCs w:val="20"/>
              </w:rPr>
              <w:t>informar o período que está digitalizado.</w:t>
            </w:r>
          </w:p>
        </w:tc>
        <w:tc>
          <w:tcPr>
            <w:tcW w:w="1805" w:type="dxa"/>
            <w:tcBorders>
              <w:top w:val="single" w:sz="4" w:space="0" w:color="000000"/>
              <w:left w:val="single" w:sz="4" w:space="0" w:color="000000"/>
              <w:bottom w:val="single" w:sz="4" w:space="0" w:color="000000"/>
              <w:right w:val="single" w:sz="4" w:space="0" w:color="000000"/>
            </w:tcBorders>
            <w:vAlign w:val="center"/>
          </w:tcPr>
          <w:p w14:paraId="09090826"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3567281C" w14:textId="77777777">
        <w:trPr>
          <w:trHeight w:val="349"/>
        </w:trPr>
        <w:tc>
          <w:tcPr>
            <w:tcW w:w="8164" w:type="dxa"/>
            <w:tcBorders>
              <w:top w:val="single" w:sz="4" w:space="0" w:color="000000"/>
              <w:left w:val="single" w:sz="4" w:space="0" w:color="000000"/>
              <w:bottom w:val="single" w:sz="4" w:space="0" w:color="000000"/>
              <w:right w:val="single" w:sz="4" w:space="0" w:color="000000"/>
            </w:tcBorders>
            <w:vAlign w:val="center"/>
          </w:tcPr>
          <w:p w14:paraId="658D22CB" w14:textId="77777777" w:rsidR="009151D4" w:rsidRDefault="00200A01" w:rsidP="00200A01">
            <w:pPr>
              <w:pStyle w:val="Normal1"/>
              <w:pBdr>
                <w:top w:val="nil"/>
                <w:left w:val="nil"/>
                <w:bottom w:val="nil"/>
                <w:right w:val="nil"/>
                <w:between w:val="nil"/>
              </w:pBdr>
              <w:spacing w:before="60" w:after="60"/>
              <w:jc w:val="both"/>
              <w:rPr>
                <w:rFonts w:ascii="Arial" w:eastAsia="Arial" w:hAnsi="Arial" w:cs="Arial"/>
                <w:sz w:val="20"/>
                <w:szCs w:val="20"/>
              </w:rPr>
            </w:pPr>
            <w:r>
              <w:rPr>
                <w:rFonts w:ascii="Arial" w:eastAsia="Arial" w:hAnsi="Arial" w:cs="Arial"/>
                <w:color w:val="000000"/>
                <w:sz w:val="20"/>
                <w:szCs w:val="20"/>
              </w:rPr>
              <w:t xml:space="preserve">7) </w:t>
            </w:r>
            <w:r w:rsidR="00FF0002">
              <w:rPr>
                <w:rFonts w:ascii="Arial" w:eastAsia="Arial" w:hAnsi="Arial" w:cs="Arial"/>
                <w:color w:val="000000"/>
                <w:sz w:val="20"/>
                <w:szCs w:val="20"/>
              </w:rPr>
              <w:t>O serviço aplica o QR CODE ao lado dos Selos Eletrônicos de Fiscalização e nos selos dos atos que serão destinados ao público externo, na forma prevista no Aviso nº 1353/2018?</w:t>
            </w:r>
          </w:p>
        </w:tc>
        <w:tc>
          <w:tcPr>
            <w:tcW w:w="1805" w:type="dxa"/>
            <w:tcBorders>
              <w:top w:val="single" w:sz="4" w:space="0" w:color="000000"/>
              <w:left w:val="single" w:sz="4" w:space="0" w:color="000000"/>
              <w:bottom w:val="single" w:sz="4" w:space="0" w:color="000000"/>
              <w:right w:val="single" w:sz="4" w:space="0" w:color="000000"/>
            </w:tcBorders>
            <w:vAlign w:val="center"/>
          </w:tcPr>
          <w:p w14:paraId="727CB636"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bl>
    <w:p w14:paraId="517A82A0" w14:textId="77777777" w:rsidR="009151D4" w:rsidRDefault="009151D4">
      <w:pPr>
        <w:pStyle w:val="Normal1"/>
      </w:pPr>
    </w:p>
    <w:p w14:paraId="63F226C3" w14:textId="77777777" w:rsidR="009151D4" w:rsidRDefault="009151D4">
      <w:pPr>
        <w:pStyle w:val="Normal1"/>
      </w:pPr>
    </w:p>
    <w:p w14:paraId="10E68D7E" w14:textId="77777777" w:rsidR="009151D4" w:rsidRDefault="00FF0002">
      <w:pPr>
        <w:pStyle w:val="Ttulo2"/>
        <w:numPr>
          <w:ilvl w:val="1"/>
          <w:numId w:val="6"/>
        </w:numPr>
        <w:rPr>
          <w:u w:val="single"/>
        </w:rPr>
      </w:pPr>
      <w:r>
        <w:rPr>
          <w:u w:val="single"/>
        </w:rPr>
        <w:t>Lei Geral de Proteção de Dados (LGPD)</w:t>
      </w:r>
    </w:p>
    <w:p w14:paraId="77CEC8B4" w14:textId="77777777" w:rsidR="009151D4" w:rsidRDefault="009151D4">
      <w:pPr>
        <w:pStyle w:val="Normal1"/>
      </w:pPr>
    </w:p>
    <w:tbl>
      <w:tblPr>
        <w:tblStyle w:val="a3"/>
        <w:tblW w:w="9969" w:type="dxa"/>
        <w:tblInd w:w="68" w:type="dxa"/>
        <w:tblLayout w:type="fixed"/>
        <w:tblLook w:val="0000" w:firstRow="0" w:lastRow="0" w:firstColumn="0" w:lastColumn="0" w:noHBand="0" w:noVBand="0"/>
      </w:tblPr>
      <w:tblGrid>
        <w:gridCol w:w="8164"/>
        <w:gridCol w:w="1805"/>
      </w:tblGrid>
      <w:tr w:rsidR="009151D4" w14:paraId="490A13D8" w14:textId="77777777">
        <w:trPr>
          <w:trHeight w:val="602"/>
        </w:trPr>
        <w:tc>
          <w:tcPr>
            <w:tcW w:w="8164" w:type="dxa"/>
            <w:tcBorders>
              <w:top w:val="single" w:sz="4" w:space="0" w:color="000000"/>
              <w:left w:val="single" w:sz="4" w:space="0" w:color="000000"/>
              <w:bottom w:val="single" w:sz="4" w:space="0" w:color="000000"/>
              <w:right w:val="single" w:sz="4" w:space="0" w:color="000000"/>
            </w:tcBorders>
            <w:vAlign w:val="center"/>
          </w:tcPr>
          <w:p w14:paraId="52F6887E" w14:textId="77777777" w:rsidR="009151D4" w:rsidRDefault="00200A01" w:rsidP="00200A01">
            <w:pPr>
              <w:pStyle w:val="Normal1"/>
              <w:pBdr>
                <w:top w:val="nil"/>
                <w:left w:val="nil"/>
                <w:bottom w:val="nil"/>
                <w:right w:val="nil"/>
                <w:between w:val="nil"/>
              </w:pBdr>
              <w:spacing w:before="60" w:after="60"/>
              <w:ind w:left="360"/>
              <w:jc w:val="both"/>
              <w:rPr>
                <w:rFonts w:ascii="Arial" w:eastAsia="Arial" w:hAnsi="Arial" w:cs="Arial"/>
                <w:color w:val="000000"/>
              </w:rPr>
            </w:pPr>
            <w:r>
              <w:rPr>
                <w:rFonts w:ascii="Arial" w:eastAsia="Arial" w:hAnsi="Arial" w:cs="Arial"/>
                <w:color w:val="000000"/>
                <w:sz w:val="20"/>
                <w:szCs w:val="20"/>
              </w:rPr>
              <w:t xml:space="preserve">1) </w:t>
            </w:r>
            <w:r w:rsidR="00FF0002">
              <w:rPr>
                <w:rFonts w:ascii="Arial" w:eastAsia="Arial" w:hAnsi="Arial" w:cs="Arial"/>
                <w:color w:val="000000"/>
                <w:sz w:val="20"/>
                <w:szCs w:val="20"/>
              </w:rPr>
              <w:t>Há pessoa designada para o tratamento dos dados pessoais destinados à prática dos atos inerentes ao exercício dos ofícios notariais e registrais, de acordo com o art. 1.041 do CNCGJ-TJRJ?</w:t>
            </w:r>
          </w:p>
        </w:tc>
        <w:tc>
          <w:tcPr>
            <w:tcW w:w="1805" w:type="dxa"/>
            <w:tcBorders>
              <w:top w:val="single" w:sz="4" w:space="0" w:color="000000"/>
              <w:left w:val="single" w:sz="4" w:space="0" w:color="000000"/>
              <w:bottom w:val="single" w:sz="4" w:space="0" w:color="000000"/>
              <w:right w:val="single" w:sz="4" w:space="0" w:color="000000"/>
            </w:tcBorders>
            <w:vAlign w:val="center"/>
          </w:tcPr>
          <w:p w14:paraId="56DF2137"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79D9A110" w14:textId="77777777">
        <w:trPr>
          <w:trHeight w:val="451"/>
        </w:trPr>
        <w:tc>
          <w:tcPr>
            <w:tcW w:w="8164" w:type="dxa"/>
            <w:tcBorders>
              <w:top w:val="single" w:sz="4" w:space="0" w:color="000000"/>
              <w:left w:val="single" w:sz="4" w:space="0" w:color="000000"/>
              <w:bottom w:val="single" w:sz="4" w:space="0" w:color="000000"/>
              <w:right w:val="single" w:sz="4" w:space="0" w:color="000000"/>
            </w:tcBorders>
            <w:vAlign w:val="center"/>
          </w:tcPr>
          <w:p w14:paraId="22A82FA5" w14:textId="77777777" w:rsidR="009151D4" w:rsidRDefault="00200A01" w:rsidP="00200A01">
            <w:pPr>
              <w:pStyle w:val="Normal1"/>
              <w:pBdr>
                <w:top w:val="nil"/>
                <w:left w:val="nil"/>
                <w:bottom w:val="nil"/>
                <w:right w:val="nil"/>
                <w:between w:val="nil"/>
              </w:pBdr>
              <w:spacing w:before="60" w:after="60"/>
              <w:ind w:left="360"/>
              <w:jc w:val="both"/>
              <w:rPr>
                <w:rFonts w:ascii="Arial" w:eastAsia="Arial" w:hAnsi="Arial" w:cs="Arial"/>
                <w:color w:val="000000"/>
              </w:rPr>
            </w:pPr>
            <w:r>
              <w:rPr>
                <w:rFonts w:ascii="Arial" w:eastAsia="Arial" w:hAnsi="Arial" w:cs="Arial"/>
                <w:color w:val="000000"/>
                <w:sz w:val="20"/>
                <w:szCs w:val="20"/>
              </w:rPr>
              <w:t xml:space="preserve">2) </w:t>
            </w:r>
            <w:r w:rsidR="00FF0002">
              <w:rPr>
                <w:rFonts w:ascii="Arial" w:eastAsia="Arial" w:hAnsi="Arial" w:cs="Arial"/>
                <w:color w:val="000000"/>
                <w:sz w:val="20"/>
                <w:szCs w:val="20"/>
              </w:rPr>
              <w:t>O gestor do serviço nomeou empregado como encarregado que atuará como canal de comunicação entre o controlador, os titulares dos dados e a Autoridade Nacional de Proteção de Dados - ANPD (artigo 1.043 do CN-CGJ e artigo 5º da Lei nº 13.709/2018)?</w:t>
            </w:r>
          </w:p>
        </w:tc>
        <w:tc>
          <w:tcPr>
            <w:tcW w:w="1805" w:type="dxa"/>
            <w:tcBorders>
              <w:top w:val="single" w:sz="4" w:space="0" w:color="000000"/>
              <w:left w:val="single" w:sz="4" w:space="0" w:color="000000"/>
              <w:bottom w:val="single" w:sz="4" w:space="0" w:color="000000"/>
              <w:right w:val="single" w:sz="4" w:space="0" w:color="000000"/>
            </w:tcBorders>
            <w:vAlign w:val="center"/>
          </w:tcPr>
          <w:p w14:paraId="29388F2E"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67CBAE7C" w14:textId="77777777">
        <w:trPr>
          <w:trHeight w:val="470"/>
        </w:trPr>
        <w:tc>
          <w:tcPr>
            <w:tcW w:w="8164" w:type="dxa"/>
            <w:tcBorders>
              <w:top w:val="single" w:sz="4" w:space="0" w:color="000000"/>
              <w:left w:val="single" w:sz="4" w:space="0" w:color="000000"/>
              <w:bottom w:val="single" w:sz="4" w:space="0" w:color="000000"/>
              <w:right w:val="single" w:sz="4" w:space="0" w:color="000000"/>
            </w:tcBorders>
            <w:vAlign w:val="center"/>
          </w:tcPr>
          <w:p w14:paraId="2D04DC59" w14:textId="77777777" w:rsidR="009151D4" w:rsidRDefault="00200A01" w:rsidP="00200A01">
            <w:pPr>
              <w:pStyle w:val="Normal1"/>
              <w:pBdr>
                <w:top w:val="nil"/>
                <w:left w:val="nil"/>
                <w:bottom w:val="nil"/>
                <w:right w:val="nil"/>
                <w:between w:val="nil"/>
              </w:pBdr>
              <w:spacing w:before="60" w:after="60"/>
              <w:ind w:left="360"/>
              <w:jc w:val="both"/>
              <w:rPr>
                <w:rFonts w:ascii="Arial" w:eastAsia="Arial" w:hAnsi="Arial" w:cs="Arial"/>
                <w:color w:val="000000"/>
              </w:rPr>
            </w:pPr>
            <w:r>
              <w:rPr>
                <w:rFonts w:ascii="Arial" w:eastAsia="Arial" w:hAnsi="Arial" w:cs="Arial"/>
                <w:color w:val="000000"/>
                <w:sz w:val="20"/>
                <w:szCs w:val="20"/>
              </w:rPr>
              <w:t xml:space="preserve">3) </w:t>
            </w:r>
            <w:r w:rsidR="00FF0002">
              <w:rPr>
                <w:rFonts w:ascii="Arial" w:eastAsia="Arial" w:hAnsi="Arial" w:cs="Arial"/>
                <w:color w:val="000000"/>
                <w:sz w:val="20"/>
                <w:szCs w:val="20"/>
              </w:rPr>
              <w:t>Há comprovante, arquivado em classificador próprio, de que os prepostos e os prestadores terceirizados de serviços técnicos são orientados sobre as formas de coleta, tratamento e compartilhamento de dados pessoais a que tiveram acesso, bem como os deveres, os requisitos e as responsabilidades decorrentes da Lei nº 13.709/2018?</w:t>
            </w:r>
          </w:p>
        </w:tc>
        <w:tc>
          <w:tcPr>
            <w:tcW w:w="1805" w:type="dxa"/>
            <w:tcBorders>
              <w:top w:val="single" w:sz="4" w:space="0" w:color="000000"/>
              <w:left w:val="single" w:sz="4" w:space="0" w:color="000000"/>
              <w:bottom w:val="single" w:sz="4" w:space="0" w:color="000000"/>
              <w:right w:val="single" w:sz="4" w:space="0" w:color="000000"/>
            </w:tcBorders>
            <w:vAlign w:val="center"/>
          </w:tcPr>
          <w:p w14:paraId="2E860DC9"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54057BC6" w14:textId="77777777">
        <w:trPr>
          <w:trHeight w:val="349"/>
        </w:trPr>
        <w:tc>
          <w:tcPr>
            <w:tcW w:w="8164" w:type="dxa"/>
            <w:tcBorders>
              <w:top w:val="single" w:sz="4" w:space="0" w:color="000000"/>
              <w:left w:val="single" w:sz="4" w:space="0" w:color="000000"/>
              <w:bottom w:val="single" w:sz="4" w:space="0" w:color="000000"/>
              <w:right w:val="single" w:sz="4" w:space="0" w:color="000000"/>
            </w:tcBorders>
            <w:vAlign w:val="center"/>
          </w:tcPr>
          <w:p w14:paraId="0BF1BC6B" w14:textId="77777777" w:rsidR="009151D4" w:rsidRDefault="00200A01" w:rsidP="00200A01">
            <w:pPr>
              <w:pStyle w:val="Normal1"/>
              <w:pBdr>
                <w:top w:val="nil"/>
                <w:left w:val="nil"/>
                <w:bottom w:val="nil"/>
                <w:right w:val="nil"/>
                <w:between w:val="nil"/>
              </w:pBdr>
              <w:spacing w:before="60" w:after="60"/>
              <w:ind w:left="360"/>
              <w:jc w:val="both"/>
              <w:rPr>
                <w:rFonts w:ascii="Arial" w:eastAsia="Arial" w:hAnsi="Arial" w:cs="Arial"/>
                <w:color w:val="000000"/>
              </w:rPr>
            </w:pPr>
            <w:r>
              <w:rPr>
                <w:rFonts w:ascii="Arial" w:eastAsia="Arial" w:hAnsi="Arial" w:cs="Arial"/>
                <w:color w:val="000000"/>
                <w:sz w:val="20"/>
                <w:szCs w:val="20"/>
              </w:rPr>
              <w:t xml:space="preserve">4) </w:t>
            </w:r>
            <w:r w:rsidR="00FF0002">
              <w:rPr>
                <w:rFonts w:ascii="Arial" w:eastAsia="Arial" w:hAnsi="Arial" w:cs="Arial"/>
                <w:color w:val="000000"/>
                <w:sz w:val="20"/>
                <w:szCs w:val="20"/>
              </w:rPr>
              <w:t>O serviço tem sistema de rastreamento de ações ou controle do fluxo abrangendo a coleta, tratamento, armazenamento e compartilhamento de dados pessoais (artigo 1043, § 4º, inciso I, do CNCGJ)?</w:t>
            </w:r>
          </w:p>
        </w:tc>
        <w:tc>
          <w:tcPr>
            <w:tcW w:w="1805" w:type="dxa"/>
            <w:tcBorders>
              <w:top w:val="single" w:sz="4" w:space="0" w:color="000000"/>
              <w:left w:val="single" w:sz="4" w:space="0" w:color="000000"/>
              <w:bottom w:val="single" w:sz="4" w:space="0" w:color="000000"/>
              <w:right w:val="single" w:sz="4" w:space="0" w:color="000000"/>
            </w:tcBorders>
            <w:vAlign w:val="center"/>
          </w:tcPr>
          <w:p w14:paraId="53D60187"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63E05FDA" w14:textId="77777777">
        <w:trPr>
          <w:trHeight w:val="349"/>
        </w:trPr>
        <w:tc>
          <w:tcPr>
            <w:tcW w:w="8164" w:type="dxa"/>
            <w:tcBorders>
              <w:top w:val="single" w:sz="4" w:space="0" w:color="000000"/>
              <w:left w:val="single" w:sz="4" w:space="0" w:color="000000"/>
              <w:bottom w:val="single" w:sz="4" w:space="0" w:color="000000"/>
              <w:right w:val="single" w:sz="4" w:space="0" w:color="000000"/>
            </w:tcBorders>
            <w:vAlign w:val="center"/>
          </w:tcPr>
          <w:p w14:paraId="716A2BB3" w14:textId="77777777" w:rsidR="009151D4" w:rsidRDefault="00200A01" w:rsidP="00200A01">
            <w:pPr>
              <w:pStyle w:val="Normal1"/>
              <w:pBdr>
                <w:top w:val="nil"/>
                <w:left w:val="nil"/>
                <w:bottom w:val="nil"/>
                <w:right w:val="nil"/>
                <w:between w:val="nil"/>
              </w:pBdr>
              <w:spacing w:before="60" w:after="60"/>
              <w:ind w:left="360"/>
              <w:jc w:val="both"/>
              <w:rPr>
                <w:rFonts w:ascii="Arial" w:eastAsia="Arial" w:hAnsi="Arial" w:cs="Arial"/>
                <w:color w:val="000000"/>
              </w:rPr>
            </w:pPr>
            <w:r>
              <w:rPr>
                <w:rFonts w:ascii="Arial" w:eastAsia="Arial" w:hAnsi="Arial" w:cs="Arial"/>
                <w:color w:val="000000"/>
                <w:sz w:val="20"/>
                <w:szCs w:val="20"/>
              </w:rPr>
              <w:t xml:space="preserve">5) </w:t>
            </w:r>
            <w:r w:rsidR="00FF0002">
              <w:rPr>
                <w:rFonts w:ascii="Arial" w:eastAsia="Arial" w:hAnsi="Arial" w:cs="Arial"/>
                <w:color w:val="000000"/>
                <w:sz w:val="20"/>
                <w:szCs w:val="20"/>
              </w:rPr>
              <w:t>O sistema de controle de fluxo, abrangendo coleta, tratamento, armazenamento e compartilhamento de dados pessoais, permite a elaboração dos relatórios de impacto previstos nos artigos 5º, inciso XVII, 32 e 38 da Lei nº 13.709/2018?</w:t>
            </w:r>
          </w:p>
        </w:tc>
        <w:tc>
          <w:tcPr>
            <w:tcW w:w="1805" w:type="dxa"/>
            <w:tcBorders>
              <w:top w:val="single" w:sz="4" w:space="0" w:color="000000"/>
              <w:left w:val="single" w:sz="4" w:space="0" w:color="000000"/>
              <w:bottom w:val="single" w:sz="4" w:space="0" w:color="000000"/>
              <w:right w:val="single" w:sz="4" w:space="0" w:color="000000"/>
            </w:tcBorders>
            <w:vAlign w:val="center"/>
          </w:tcPr>
          <w:p w14:paraId="111B6AE4"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094C2BE9" w14:textId="77777777">
        <w:trPr>
          <w:trHeight w:val="349"/>
        </w:trPr>
        <w:tc>
          <w:tcPr>
            <w:tcW w:w="8164" w:type="dxa"/>
            <w:tcBorders>
              <w:top w:val="single" w:sz="4" w:space="0" w:color="000000"/>
              <w:left w:val="single" w:sz="4" w:space="0" w:color="000000"/>
              <w:bottom w:val="single" w:sz="4" w:space="0" w:color="000000"/>
              <w:right w:val="single" w:sz="4" w:space="0" w:color="000000"/>
            </w:tcBorders>
            <w:vAlign w:val="center"/>
          </w:tcPr>
          <w:p w14:paraId="31CA22C9" w14:textId="77777777" w:rsidR="009151D4" w:rsidRDefault="00200A01" w:rsidP="00200A01">
            <w:pPr>
              <w:pStyle w:val="Normal1"/>
              <w:pBdr>
                <w:top w:val="nil"/>
                <w:left w:val="nil"/>
                <w:bottom w:val="nil"/>
                <w:right w:val="nil"/>
                <w:between w:val="nil"/>
              </w:pBdr>
              <w:spacing w:before="60" w:after="60"/>
              <w:ind w:left="360"/>
              <w:jc w:val="both"/>
              <w:rPr>
                <w:rFonts w:ascii="Arial" w:eastAsia="Arial" w:hAnsi="Arial" w:cs="Arial"/>
                <w:color w:val="000000"/>
              </w:rPr>
            </w:pPr>
            <w:r>
              <w:rPr>
                <w:rFonts w:ascii="Arial" w:eastAsia="Arial" w:hAnsi="Arial" w:cs="Arial"/>
                <w:color w:val="000000"/>
                <w:sz w:val="20"/>
                <w:szCs w:val="20"/>
              </w:rPr>
              <w:t xml:space="preserve">6) </w:t>
            </w:r>
            <w:r w:rsidR="00FF0002">
              <w:rPr>
                <w:rFonts w:ascii="Arial" w:eastAsia="Arial" w:hAnsi="Arial" w:cs="Arial"/>
                <w:color w:val="000000"/>
                <w:sz w:val="20"/>
                <w:szCs w:val="20"/>
              </w:rPr>
              <w:t>O Serviço tem canal de atendimento adequado para informações, reclamações e sugestões ligadas ao tratamento de dados pessoais, com fornecimento de formulários para essa finalidade (artigo 1.043, §4º, inciso III, e 1.044 do CNCGJ)?</w:t>
            </w:r>
          </w:p>
        </w:tc>
        <w:tc>
          <w:tcPr>
            <w:tcW w:w="1805" w:type="dxa"/>
            <w:tcBorders>
              <w:top w:val="single" w:sz="4" w:space="0" w:color="000000"/>
              <w:left w:val="single" w:sz="4" w:space="0" w:color="000000"/>
              <w:bottom w:val="single" w:sz="4" w:space="0" w:color="000000"/>
              <w:right w:val="single" w:sz="4" w:space="0" w:color="000000"/>
            </w:tcBorders>
            <w:vAlign w:val="center"/>
          </w:tcPr>
          <w:p w14:paraId="32A544C6"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09054EF1" w14:textId="77777777">
        <w:trPr>
          <w:trHeight w:val="349"/>
        </w:trPr>
        <w:tc>
          <w:tcPr>
            <w:tcW w:w="8164" w:type="dxa"/>
            <w:tcBorders>
              <w:top w:val="single" w:sz="4" w:space="0" w:color="000000"/>
              <w:left w:val="single" w:sz="4" w:space="0" w:color="000000"/>
              <w:bottom w:val="single" w:sz="4" w:space="0" w:color="000000"/>
              <w:right w:val="single" w:sz="4" w:space="0" w:color="000000"/>
            </w:tcBorders>
            <w:vAlign w:val="center"/>
          </w:tcPr>
          <w:p w14:paraId="4A3D442A" w14:textId="77777777" w:rsidR="009151D4" w:rsidRDefault="00200A01" w:rsidP="00200A01">
            <w:pPr>
              <w:pStyle w:val="Normal1"/>
              <w:pBdr>
                <w:top w:val="nil"/>
                <w:left w:val="nil"/>
                <w:bottom w:val="nil"/>
                <w:right w:val="nil"/>
                <w:between w:val="nil"/>
              </w:pBdr>
              <w:spacing w:before="60" w:after="60"/>
              <w:ind w:left="360"/>
              <w:jc w:val="both"/>
              <w:rPr>
                <w:rFonts w:ascii="Arial" w:eastAsia="Arial" w:hAnsi="Arial" w:cs="Arial"/>
                <w:color w:val="000000"/>
              </w:rPr>
            </w:pPr>
            <w:r>
              <w:rPr>
                <w:rFonts w:ascii="Arial" w:eastAsia="Arial" w:hAnsi="Arial" w:cs="Arial"/>
                <w:color w:val="000000"/>
                <w:sz w:val="20"/>
                <w:szCs w:val="20"/>
              </w:rPr>
              <w:t xml:space="preserve">7) </w:t>
            </w:r>
            <w:r w:rsidR="00FF0002">
              <w:rPr>
                <w:rFonts w:ascii="Arial" w:eastAsia="Arial" w:hAnsi="Arial" w:cs="Arial"/>
                <w:color w:val="000000"/>
                <w:sz w:val="20"/>
                <w:szCs w:val="20"/>
              </w:rPr>
              <w:t>O Serviço promove treinamento para empregados que processam dados pessoais para que estejam atentos às normas da LGPD, arquivando comprovantes da participação em cursos, conferências, seminários ou qualquer modo de treinamento ou orientação transmitida (artigo 1.041 e 1.042 do CNCGJ)?</w:t>
            </w:r>
          </w:p>
        </w:tc>
        <w:tc>
          <w:tcPr>
            <w:tcW w:w="1805" w:type="dxa"/>
            <w:tcBorders>
              <w:top w:val="single" w:sz="4" w:space="0" w:color="000000"/>
              <w:left w:val="single" w:sz="4" w:space="0" w:color="000000"/>
              <w:bottom w:val="single" w:sz="4" w:space="0" w:color="000000"/>
              <w:right w:val="single" w:sz="4" w:space="0" w:color="000000"/>
            </w:tcBorders>
            <w:vAlign w:val="center"/>
          </w:tcPr>
          <w:p w14:paraId="2B6CD3C7"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108EDFEA" w14:textId="77777777">
        <w:trPr>
          <w:trHeight w:val="349"/>
        </w:trPr>
        <w:tc>
          <w:tcPr>
            <w:tcW w:w="8164" w:type="dxa"/>
            <w:tcBorders>
              <w:top w:val="single" w:sz="4" w:space="0" w:color="000000"/>
              <w:left w:val="single" w:sz="4" w:space="0" w:color="000000"/>
              <w:bottom w:val="single" w:sz="4" w:space="0" w:color="000000"/>
              <w:right w:val="single" w:sz="4" w:space="0" w:color="000000"/>
            </w:tcBorders>
            <w:vAlign w:val="center"/>
          </w:tcPr>
          <w:p w14:paraId="2BB21844" w14:textId="77777777" w:rsidR="009151D4" w:rsidRDefault="00200A01" w:rsidP="00200A01">
            <w:pPr>
              <w:pStyle w:val="Normal1"/>
              <w:pBdr>
                <w:top w:val="nil"/>
                <w:left w:val="nil"/>
                <w:bottom w:val="nil"/>
                <w:right w:val="nil"/>
                <w:between w:val="nil"/>
              </w:pBdr>
              <w:spacing w:before="60" w:after="60"/>
              <w:ind w:left="360"/>
              <w:jc w:val="both"/>
              <w:rPr>
                <w:rFonts w:ascii="Arial" w:eastAsia="Arial" w:hAnsi="Arial" w:cs="Arial"/>
                <w:color w:val="000000"/>
              </w:rPr>
            </w:pPr>
            <w:r>
              <w:rPr>
                <w:rFonts w:ascii="Arial" w:eastAsia="Arial" w:hAnsi="Arial" w:cs="Arial"/>
                <w:color w:val="000000"/>
                <w:sz w:val="20"/>
                <w:szCs w:val="20"/>
              </w:rPr>
              <w:t xml:space="preserve">8) </w:t>
            </w:r>
            <w:r w:rsidR="00FF0002">
              <w:rPr>
                <w:rFonts w:ascii="Arial" w:eastAsia="Arial" w:hAnsi="Arial" w:cs="Arial"/>
                <w:color w:val="000000"/>
                <w:sz w:val="20"/>
                <w:szCs w:val="20"/>
              </w:rPr>
              <w:t>O Serviço tem política de privacidade que descreva os direitos dos titulares de dados pessoais, de forma clara, acessível e disponível aos usuários os tratamentos realizados com os dados e a suas finalidades (artigo 1.043, §4º, inciso II, e 1.044 do CNCGJ)?</w:t>
            </w:r>
          </w:p>
        </w:tc>
        <w:tc>
          <w:tcPr>
            <w:tcW w:w="1805" w:type="dxa"/>
            <w:tcBorders>
              <w:top w:val="single" w:sz="4" w:space="0" w:color="000000"/>
              <w:left w:val="single" w:sz="4" w:space="0" w:color="000000"/>
              <w:bottom w:val="single" w:sz="4" w:space="0" w:color="000000"/>
              <w:right w:val="single" w:sz="4" w:space="0" w:color="000000"/>
            </w:tcBorders>
            <w:vAlign w:val="center"/>
          </w:tcPr>
          <w:p w14:paraId="6A59C2B1"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bl>
    <w:p w14:paraId="5430BECA" w14:textId="77777777" w:rsidR="009151D4" w:rsidRDefault="009151D4">
      <w:pPr>
        <w:pStyle w:val="Normal1"/>
      </w:pPr>
    </w:p>
    <w:p w14:paraId="6D1440B8" w14:textId="527C396E" w:rsidR="009151D4" w:rsidRDefault="009151D4">
      <w:pPr>
        <w:pStyle w:val="Normal1"/>
      </w:pPr>
    </w:p>
    <w:p w14:paraId="02B40A0E" w14:textId="4FF26D70" w:rsidR="00CC097D" w:rsidRDefault="00CC097D">
      <w:pPr>
        <w:pStyle w:val="Normal1"/>
      </w:pPr>
    </w:p>
    <w:p w14:paraId="225D3DEE" w14:textId="77777777" w:rsidR="00CC097D" w:rsidRDefault="00CC097D">
      <w:pPr>
        <w:pStyle w:val="Normal1"/>
      </w:pPr>
    </w:p>
    <w:p w14:paraId="6E1D8E94" w14:textId="77777777" w:rsidR="00CC097D" w:rsidRPr="007139D2" w:rsidRDefault="00CC097D" w:rsidP="00CC097D">
      <w:pPr>
        <w:pStyle w:val="Normal1"/>
        <w:spacing w:before="240" w:line="360" w:lineRule="auto"/>
        <w:jc w:val="both"/>
        <w:rPr>
          <w:rFonts w:ascii="Arial" w:eastAsia="Arial" w:hAnsi="Arial" w:cs="Arial"/>
          <w:b/>
          <w:color w:val="000000"/>
          <w:sz w:val="20"/>
          <w:szCs w:val="20"/>
        </w:rPr>
      </w:pPr>
      <w:r w:rsidRPr="007139D2">
        <w:rPr>
          <w:rFonts w:ascii="Arial" w:hAnsi="Arial" w:cs="Arial"/>
          <w:sz w:val="20"/>
          <w:szCs w:val="20"/>
        </w:rPr>
        <w:lastRenderedPageBreak/>
        <w:t>Pelo presente termo de responsabilidade, _________________________________________________, gestor   do Serviço do _______________________________________________, declaro para os devidos fins, que no desempenho das funções a mim conferidas, observo integralmente os deveres e obrigações determinadas no artigo 30 da Lei 8935/94, e que as informações consignadas no presente formulário são fidedignas e retratam as condições em que se encontra o acervo, os atos praticados no serviço, assim como a relação dos livros utilizados e os documentos arquivados, e que as falhas havidas foram devidamente relatadas para correção, sendo as informações prestadas de minha inteira responsabilidade e constituem expressão da verdade, estando ciente das penalidades do art. 299 do Código Penal Brasileiro , e das  sanções administrativas por eventual falsa declaração (Art., 32, da Lei 8935/94). Declaro, ainda, que tenho ciência de que essa Corregedoria Geral da Justiça, poderá, a qualquer tempo, realizar o monitoramento/fiscalização permanente, conforme preconizado nos artigos 66/69 do Código de Normas desta E. Corregedoria</w:t>
      </w:r>
    </w:p>
    <w:p w14:paraId="7EF3A9AA" w14:textId="77777777" w:rsidR="00CC097D" w:rsidRPr="007139D2" w:rsidRDefault="00CC097D" w:rsidP="00CC097D">
      <w:pPr>
        <w:pStyle w:val="Normal1"/>
        <w:spacing w:before="240" w:line="360" w:lineRule="auto"/>
        <w:jc w:val="both"/>
        <w:rPr>
          <w:rFonts w:ascii="Arial" w:eastAsia="Arial" w:hAnsi="Arial" w:cs="Arial"/>
          <w:b/>
          <w:color w:val="000000"/>
          <w:sz w:val="20"/>
          <w:szCs w:val="20"/>
        </w:rPr>
      </w:pPr>
    </w:p>
    <w:p w14:paraId="64C0E028" w14:textId="77777777" w:rsidR="00CC097D" w:rsidRDefault="00CC097D" w:rsidP="00CC097D">
      <w:pPr>
        <w:pStyle w:val="Normal1"/>
        <w:spacing w:before="240" w:line="360" w:lineRule="auto"/>
        <w:jc w:val="both"/>
        <w:rPr>
          <w:rFonts w:ascii="Arial" w:eastAsia="Arial" w:hAnsi="Arial" w:cs="Arial"/>
          <w:b/>
          <w:color w:val="000000"/>
          <w:sz w:val="20"/>
          <w:szCs w:val="20"/>
        </w:rPr>
      </w:pPr>
      <w:r>
        <w:rPr>
          <w:rFonts w:ascii="Arial" w:eastAsia="Arial" w:hAnsi="Arial" w:cs="Arial"/>
          <w:b/>
          <w:color w:val="000000"/>
          <w:sz w:val="20"/>
          <w:szCs w:val="20"/>
        </w:rPr>
        <w:t>Comarca de _________________________,    ____ de _______________ de 2021.</w:t>
      </w:r>
    </w:p>
    <w:p w14:paraId="5664530B" w14:textId="77777777" w:rsidR="00CC097D" w:rsidRDefault="00CC097D" w:rsidP="00CC097D">
      <w:pPr>
        <w:pStyle w:val="Normal1"/>
        <w:spacing w:before="240" w:line="360" w:lineRule="auto"/>
        <w:jc w:val="both"/>
        <w:rPr>
          <w:rFonts w:ascii="Arial" w:eastAsia="Arial" w:hAnsi="Arial" w:cs="Arial"/>
          <w:b/>
          <w:color w:val="000000"/>
          <w:sz w:val="20"/>
          <w:szCs w:val="20"/>
        </w:rPr>
      </w:pPr>
    </w:p>
    <w:p w14:paraId="61D2B824" w14:textId="77777777" w:rsidR="00CC097D" w:rsidRDefault="00CC097D" w:rsidP="00CC097D">
      <w:pPr>
        <w:pStyle w:val="Normal1"/>
        <w:spacing w:before="240" w:line="360" w:lineRule="auto"/>
        <w:jc w:val="center"/>
        <w:rPr>
          <w:rFonts w:ascii="Arial" w:eastAsia="Arial" w:hAnsi="Arial" w:cs="Arial"/>
          <w:b/>
          <w:color w:val="000000"/>
          <w:sz w:val="20"/>
          <w:szCs w:val="20"/>
        </w:rPr>
      </w:pPr>
      <w:r>
        <w:rPr>
          <w:rFonts w:ascii="Arial" w:eastAsia="Arial" w:hAnsi="Arial" w:cs="Arial"/>
          <w:b/>
          <w:color w:val="000000"/>
          <w:sz w:val="20"/>
          <w:szCs w:val="20"/>
        </w:rPr>
        <w:t>_________________________________________</w:t>
      </w:r>
    </w:p>
    <w:p w14:paraId="6BEF338A" w14:textId="77777777" w:rsidR="00CC097D" w:rsidRDefault="00CC097D" w:rsidP="00CC097D">
      <w:pPr>
        <w:pStyle w:val="Normal1"/>
        <w:spacing w:before="240" w:line="360" w:lineRule="auto"/>
        <w:jc w:val="center"/>
        <w:rPr>
          <w:rFonts w:ascii="Arial" w:eastAsia="Arial" w:hAnsi="Arial" w:cs="Arial"/>
          <w:b/>
          <w:color w:val="000000"/>
          <w:sz w:val="20"/>
          <w:szCs w:val="20"/>
        </w:rPr>
      </w:pPr>
      <w:r>
        <w:rPr>
          <w:rFonts w:ascii="Arial" w:eastAsia="Arial" w:hAnsi="Arial" w:cs="Arial"/>
          <w:b/>
          <w:color w:val="000000"/>
          <w:sz w:val="20"/>
          <w:szCs w:val="20"/>
        </w:rPr>
        <w:t>Assinatura/Carimbo</w:t>
      </w:r>
    </w:p>
    <w:p w14:paraId="3D03BDEB" w14:textId="77777777" w:rsidR="00200A01" w:rsidRDefault="00200A01">
      <w:pPr>
        <w:pStyle w:val="Normal1"/>
      </w:pPr>
    </w:p>
    <w:tbl>
      <w:tblPr>
        <w:tblStyle w:val="a4"/>
        <w:tblW w:w="99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2"/>
      </w:tblGrid>
      <w:tr w:rsidR="009151D4" w14:paraId="79110791" w14:textId="77777777">
        <w:trPr>
          <w:trHeight w:val="3674"/>
        </w:trPr>
        <w:tc>
          <w:tcPr>
            <w:tcW w:w="9912" w:type="dxa"/>
            <w:shd w:val="clear" w:color="auto" w:fill="auto"/>
          </w:tcPr>
          <w:p w14:paraId="533BCB8B" w14:textId="55E00C9E" w:rsidR="009151D4" w:rsidRDefault="00FF0002">
            <w:pPr>
              <w:pStyle w:val="Normal1"/>
            </w:pPr>
            <w:r>
              <w:t>Observações:</w:t>
            </w:r>
          </w:p>
          <w:p w14:paraId="37FC81A4" w14:textId="77777777" w:rsidR="009151D4" w:rsidRDefault="009151D4">
            <w:pPr>
              <w:pStyle w:val="Normal1"/>
            </w:pPr>
          </w:p>
          <w:p w14:paraId="6D064ADD" w14:textId="77777777" w:rsidR="009151D4" w:rsidRDefault="009151D4">
            <w:pPr>
              <w:pStyle w:val="Normal1"/>
            </w:pPr>
          </w:p>
          <w:p w14:paraId="2572FBC5" w14:textId="77777777" w:rsidR="009151D4" w:rsidRDefault="009151D4">
            <w:pPr>
              <w:pStyle w:val="Normal1"/>
            </w:pPr>
          </w:p>
          <w:p w14:paraId="4731753B" w14:textId="77777777" w:rsidR="009151D4" w:rsidRDefault="009151D4">
            <w:pPr>
              <w:pStyle w:val="Normal1"/>
            </w:pPr>
          </w:p>
          <w:p w14:paraId="4F6B28E8" w14:textId="77777777" w:rsidR="009151D4" w:rsidRDefault="009151D4">
            <w:pPr>
              <w:pStyle w:val="Normal1"/>
            </w:pPr>
          </w:p>
          <w:p w14:paraId="5D0D2944" w14:textId="77777777" w:rsidR="009151D4" w:rsidRDefault="009151D4">
            <w:pPr>
              <w:pStyle w:val="Normal1"/>
            </w:pPr>
          </w:p>
          <w:p w14:paraId="5CF4FF80" w14:textId="77777777" w:rsidR="009151D4" w:rsidRDefault="009151D4">
            <w:pPr>
              <w:pStyle w:val="Normal1"/>
            </w:pPr>
          </w:p>
          <w:p w14:paraId="3DFABD9F" w14:textId="77777777" w:rsidR="009151D4" w:rsidRDefault="009151D4">
            <w:pPr>
              <w:pStyle w:val="Normal1"/>
            </w:pPr>
          </w:p>
          <w:p w14:paraId="57495AB8" w14:textId="77777777" w:rsidR="009151D4" w:rsidRDefault="009151D4">
            <w:pPr>
              <w:pStyle w:val="Normal1"/>
            </w:pPr>
          </w:p>
          <w:p w14:paraId="342A3C81" w14:textId="77777777" w:rsidR="009151D4" w:rsidRDefault="009151D4">
            <w:pPr>
              <w:pStyle w:val="Normal1"/>
            </w:pPr>
          </w:p>
          <w:p w14:paraId="535FFDC6" w14:textId="77777777" w:rsidR="009151D4" w:rsidRDefault="009151D4">
            <w:pPr>
              <w:pStyle w:val="Normal1"/>
            </w:pPr>
          </w:p>
          <w:p w14:paraId="249777C3" w14:textId="77777777" w:rsidR="009151D4" w:rsidRDefault="009151D4">
            <w:pPr>
              <w:pStyle w:val="Normal1"/>
            </w:pPr>
          </w:p>
          <w:p w14:paraId="61DA3DB8" w14:textId="77777777" w:rsidR="009151D4" w:rsidRDefault="009151D4">
            <w:pPr>
              <w:pStyle w:val="Normal1"/>
            </w:pPr>
          </w:p>
          <w:p w14:paraId="0C7E996F" w14:textId="77777777" w:rsidR="009151D4" w:rsidRDefault="009151D4">
            <w:pPr>
              <w:pStyle w:val="Normal1"/>
            </w:pPr>
          </w:p>
          <w:p w14:paraId="6FD0E5C7" w14:textId="77777777" w:rsidR="009151D4" w:rsidRDefault="009151D4">
            <w:pPr>
              <w:pStyle w:val="Normal1"/>
            </w:pPr>
          </w:p>
          <w:p w14:paraId="3C0BF4CF" w14:textId="77777777" w:rsidR="009151D4" w:rsidRDefault="009151D4">
            <w:pPr>
              <w:pStyle w:val="Normal1"/>
            </w:pPr>
          </w:p>
          <w:p w14:paraId="31BB8A3C" w14:textId="77777777" w:rsidR="009151D4" w:rsidRDefault="009151D4">
            <w:pPr>
              <w:pStyle w:val="Normal1"/>
            </w:pPr>
          </w:p>
          <w:p w14:paraId="02B2DBE5" w14:textId="77777777" w:rsidR="009151D4" w:rsidRDefault="009151D4">
            <w:pPr>
              <w:pStyle w:val="Normal1"/>
            </w:pPr>
          </w:p>
          <w:p w14:paraId="22AA873B" w14:textId="77777777" w:rsidR="009151D4" w:rsidRDefault="009151D4">
            <w:pPr>
              <w:pStyle w:val="Normal1"/>
            </w:pPr>
          </w:p>
          <w:p w14:paraId="0312AE44" w14:textId="77777777" w:rsidR="009151D4" w:rsidRDefault="009151D4">
            <w:pPr>
              <w:pStyle w:val="Normal1"/>
            </w:pPr>
          </w:p>
          <w:p w14:paraId="7EB42A49" w14:textId="77777777" w:rsidR="009151D4" w:rsidRDefault="009151D4">
            <w:pPr>
              <w:pStyle w:val="Normal1"/>
            </w:pPr>
          </w:p>
          <w:p w14:paraId="60C72C94" w14:textId="77777777" w:rsidR="009151D4" w:rsidRDefault="009151D4">
            <w:pPr>
              <w:pStyle w:val="Normal1"/>
            </w:pPr>
          </w:p>
          <w:p w14:paraId="5406167C" w14:textId="77777777" w:rsidR="009151D4" w:rsidRDefault="009151D4">
            <w:pPr>
              <w:pStyle w:val="Normal1"/>
            </w:pPr>
          </w:p>
          <w:p w14:paraId="08998265" w14:textId="77777777" w:rsidR="009151D4" w:rsidRDefault="009151D4">
            <w:pPr>
              <w:pStyle w:val="Normal1"/>
            </w:pPr>
          </w:p>
          <w:p w14:paraId="042C0D06" w14:textId="77777777" w:rsidR="009151D4" w:rsidRDefault="009151D4">
            <w:pPr>
              <w:pStyle w:val="Normal1"/>
            </w:pPr>
          </w:p>
          <w:p w14:paraId="28FC58BA" w14:textId="77777777" w:rsidR="009151D4" w:rsidRDefault="009151D4">
            <w:pPr>
              <w:pStyle w:val="Normal1"/>
            </w:pPr>
          </w:p>
          <w:p w14:paraId="73E49E3A" w14:textId="77777777" w:rsidR="009151D4" w:rsidRDefault="009151D4">
            <w:pPr>
              <w:pStyle w:val="Normal1"/>
            </w:pPr>
          </w:p>
          <w:p w14:paraId="2496FBED" w14:textId="77777777" w:rsidR="009151D4" w:rsidRDefault="009151D4">
            <w:pPr>
              <w:pStyle w:val="Normal1"/>
            </w:pPr>
          </w:p>
          <w:p w14:paraId="4F4B7974" w14:textId="77777777" w:rsidR="009151D4" w:rsidRDefault="009151D4">
            <w:pPr>
              <w:pStyle w:val="Normal1"/>
            </w:pPr>
          </w:p>
          <w:p w14:paraId="1D7F467D" w14:textId="77777777" w:rsidR="009151D4" w:rsidRDefault="009151D4">
            <w:pPr>
              <w:pStyle w:val="Normal1"/>
            </w:pPr>
          </w:p>
          <w:p w14:paraId="36BFD9BD" w14:textId="77777777" w:rsidR="009151D4" w:rsidRDefault="009151D4">
            <w:pPr>
              <w:pStyle w:val="Normal1"/>
            </w:pPr>
          </w:p>
        </w:tc>
      </w:tr>
    </w:tbl>
    <w:p w14:paraId="1D5C32B3" w14:textId="77777777" w:rsidR="009151D4" w:rsidRDefault="009151D4">
      <w:pPr>
        <w:pStyle w:val="Normal1"/>
      </w:pPr>
    </w:p>
    <w:p w14:paraId="6D4E0BAC" w14:textId="77777777" w:rsidR="007139D2" w:rsidRDefault="007139D2">
      <w:pPr>
        <w:pStyle w:val="Normal1"/>
      </w:pPr>
    </w:p>
    <w:p w14:paraId="5F06C2AF" w14:textId="77777777" w:rsidR="007139D2" w:rsidRDefault="007139D2">
      <w:pPr>
        <w:pStyle w:val="Normal1"/>
      </w:pPr>
    </w:p>
    <w:p w14:paraId="1DA301EE" w14:textId="77777777" w:rsidR="007139D2" w:rsidRDefault="007139D2">
      <w:pPr>
        <w:pStyle w:val="Normal1"/>
      </w:pPr>
    </w:p>
    <w:p w14:paraId="08FB1051" w14:textId="77777777" w:rsidR="007139D2" w:rsidRDefault="007139D2">
      <w:pPr>
        <w:pStyle w:val="Normal1"/>
        <w:spacing w:before="240" w:line="360" w:lineRule="auto"/>
        <w:jc w:val="both"/>
        <w:rPr>
          <w:rFonts w:ascii="Arial" w:eastAsia="Arial" w:hAnsi="Arial" w:cs="Arial"/>
          <w:b/>
          <w:color w:val="000000"/>
          <w:sz w:val="20"/>
          <w:szCs w:val="20"/>
        </w:rPr>
      </w:pPr>
    </w:p>
    <w:p w14:paraId="2E3BDA71" w14:textId="77777777" w:rsidR="009151D4" w:rsidRDefault="009151D4">
      <w:pPr>
        <w:pStyle w:val="Ttulo2"/>
      </w:pPr>
    </w:p>
    <w:sectPr w:rsidR="009151D4" w:rsidSect="009151D4">
      <w:headerReference w:type="default" r:id="rId7"/>
      <w:footerReference w:type="default" r:id="rId8"/>
      <w:headerReference w:type="first" r:id="rId9"/>
      <w:pgSz w:w="11906" w:h="16838"/>
      <w:pgMar w:top="851" w:right="566" w:bottom="907" w:left="1418" w:header="851" w:footer="90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1EE51" w14:textId="77777777" w:rsidR="00A16919" w:rsidRDefault="00A16919" w:rsidP="009151D4">
      <w:r>
        <w:separator/>
      </w:r>
    </w:p>
  </w:endnote>
  <w:endnote w:type="continuationSeparator" w:id="0">
    <w:p w14:paraId="70CE99B9" w14:textId="77777777" w:rsidR="00A16919" w:rsidRDefault="00A16919" w:rsidP="009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e Ecológica Spranq">
    <w:altName w:val="Calibri"/>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2CFE" w14:textId="77777777" w:rsidR="009151D4" w:rsidRDefault="00FF0002">
    <w:pPr>
      <w:pStyle w:val="Normal1"/>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Preenchimento do formulário</w:t>
    </w:r>
    <w:r>
      <w:rPr>
        <w:rFonts w:ascii="Arial" w:eastAsia="Arial" w:hAnsi="Arial" w:cs="Arial"/>
        <w:color w:val="000000"/>
        <w:sz w:val="20"/>
        <w:szCs w:val="20"/>
      </w:rPr>
      <w:t xml:space="preserve">: quando a pergunta não se aplicar ao Serviço, deverá se  preencher a opção </w:t>
    </w:r>
    <w:r>
      <w:rPr>
        <w:rFonts w:ascii="Arial" w:eastAsia="Arial" w:hAnsi="Arial" w:cs="Arial"/>
        <w:b/>
        <w:color w:val="000000"/>
        <w:sz w:val="20"/>
        <w:szCs w:val="20"/>
      </w:rPr>
      <w:t>NÃO</w:t>
    </w:r>
    <w:r>
      <w:rPr>
        <w:rFonts w:ascii="Arial" w:eastAsia="Arial" w:hAnsi="Arial" w:cs="Arial"/>
        <w:color w:val="000000"/>
        <w:sz w:val="20"/>
        <w:szCs w:val="20"/>
      </w:rPr>
      <w:t xml:space="preserve"> e apresentar justificativa no campo Observações.</w:t>
    </w:r>
  </w:p>
  <w:p w14:paraId="72A0C42B" w14:textId="77777777" w:rsidR="009151D4" w:rsidRDefault="009151D4">
    <w:pPr>
      <w:pStyle w:val="Normal1"/>
      <w:pBdr>
        <w:top w:val="nil"/>
        <w:left w:val="nil"/>
        <w:bottom w:val="nil"/>
        <w:right w:val="nil"/>
        <w:between w:val="nil"/>
      </w:pBdr>
      <w:tabs>
        <w:tab w:val="center" w:pos="4419"/>
        <w:tab w:val="right" w:pos="8838"/>
      </w:tabs>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186C4" w14:textId="77777777" w:rsidR="00A16919" w:rsidRDefault="00A16919" w:rsidP="009151D4">
      <w:r>
        <w:separator/>
      </w:r>
    </w:p>
  </w:footnote>
  <w:footnote w:type="continuationSeparator" w:id="0">
    <w:p w14:paraId="4B95BDE2" w14:textId="77777777" w:rsidR="00A16919" w:rsidRDefault="00A16919" w:rsidP="00915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8AD02" w14:textId="77777777" w:rsidR="009151D4" w:rsidRDefault="009151D4">
    <w:pPr>
      <w:pStyle w:val="Normal1"/>
      <w:widowControl w:val="0"/>
      <w:pBdr>
        <w:top w:val="nil"/>
        <w:left w:val="nil"/>
        <w:bottom w:val="nil"/>
        <w:right w:val="nil"/>
        <w:between w:val="nil"/>
      </w:pBdr>
      <w:spacing w:line="276" w:lineRule="auto"/>
      <w:rPr>
        <w:color w:val="000000"/>
      </w:rPr>
    </w:pPr>
  </w:p>
  <w:tbl>
    <w:tblPr>
      <w:tblStyle w:val="a6"/>
      <w:tblW w:w="9902"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0"/>
      <w:gridCol w:w="8392"/>
    </w:tblGrid>
    <w:tr w:rsidR="009151D4" w14:paraId="0C95D2B9" w14:textId="77777777">
      <w:tc>
        <w:tcPr>
          <w:tcW w:w="1510" w:type="dxa"/>
          <w:vAlign w:val="center"/>
        </w:tcPr>
        <w:p w14:paraId="7B31E350" w14:textId="3F9E6E3A" w:rsidR="009151D4" w:rsidRDefault="00FF0002">
          <w:pPr>
            <w:pStyle w:val="Normal1"/>
            <w:pBdr>
              <w:top w:val="nil"/>
              <w:left w:val="nil"/>
              <w:bottom w:val="nil"/>
              <w:right w:val="nil"/>
              <w:between w:val="nil"/>
            </w:pBdr>
            <w:tabs>
              <w:tab w:val="center" w:pos="4419"/>
              <w:tab w:val="right" w:pos="8838"/>
            </w:tabs>
            <w:spacing w:before="120" w:after="120"/>
            <w:jc w:val="center"/>
            <w:rPr>
              <w:rFonts w:ascii="Arial" w:eastAsia="Arial" w:hAnsi="Arial" w:cs="Arial"/>
              <w:color w:val="000000"/>
            </w:rPr>
          </w:pPr>
          <w:r>
            <w:rPr>
              <w:rFonts w:ascii="Fonte Ecológica Spranq" w:eastAsia="Fonte Ecológica Spranq" w:hAnsi="Fonte Ecológica Spranq" w:cs="Fonte Ecológica Spranq"/>
              <w:noProof/>
              <w:color w:val="000000"/>
              <w:sz w:val="16"/>
              <w:szCs w:val="16"/>
            </w:rPr>
            <w:drawing>
              <wp:inline distT="0" distB="0" distL="0" distR="0" wp14:anchorId="3E098E8B" wp14:editId="0FAE42C4">
                <wp:extent cx="800100" cy="98298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800100" cy="982980"/>
                        </a:xfrm>
                        <a:prstGeom prst="rect">
                          <a:avLst/>
                        </a:prstGeom>
                        <a:ln/>
                      </pic:spPr>
                    </pic:pic>
                  </a:graphicData>
                </a:graphic>
              </wp:inline>
            </w:drawing>
          </w:r>
          <w:r w:rsidR="00A16919">
            <w:rPr>
              <w:noProof/>
            </w:rPr>
            <w:pict w14:anchorId="1B5FA735">
              <v:line id="_x0000_s2050"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8.3pt,17.65pt" to="8.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" o:allowincell="f"/>
            </w:pict>
          </w:r>
        </w:p>
      </w:tc>
      <w:tc>
        <w:tcPr>
          <w:tcW w:w="8392" w:type="dxa"/>
          <w:vAlign w:val="center"/>
        </w:tcPr>
        <w:p w14:paraId="43EA801B" w14:textId="77777777" w:rsidR="009151D4" w:rsidRDefault="00FF0002">
          <w:pPr>
            <w:pStyle w:val="Ttulo"/>
            <w:spacing w:before="120" w:after="120"/>
            <w:rPr>
              <w:sz w:val="28"/>
              <w:szCs w:val="28"/>
            </w:rPr>
          </w:pPr>
          <w:r>
            <w:rPr>
              <w:sz w:val="28"/>
              <w:szCs w:val="28"/>
            </w:rPr>
            <w:t>CORREIÇÃO GERAL ORDINÁRIA 2021 – ANEXO 01</w:t>
          </w:r>
        </w:p>
        <w:p w14:paraId="16415205" w14:textId="77777777" w:rsidR="009151D4" w:rsidRDefault="00FF0002">
          <w:pPr>
            <w:pStyle w:val="Normal1"/>
            <w:spacing w:after="240"/>
            <w:jc w:val="center"/>
            <w:rPr>
              <w:rFonts w:ascii="Arial" w:eastAsia="Arial" w:hAnsi="Arial" w:cs="Arial"/>
              <w:b/>
            </w:rPr>
          </w:pPr>
          <w:r>
            <w:rPr>
              <w:rFonts w:ascii="Arial" w:eastAsia="Arial" w:hAnsi="Arial" w:cs="Arial"/>
              <w:b/>
            </w:rPr>
            <w:t>REGISTRO CIVIL DAS PESSOAS NATURAIS E DE INTERDIÇÕES E TUTELAS, REGISTRO CIVIL DAS PESSOAS JURÍDICAS, REGISTRO DE TÍTULOS E DOCUMENTOS, REGISTRO DE IMÓVEIS, REGISTRO DE DISTRIBUIÇÃO, TABELIONATO DE NOTAS, TABELIONATO DE NOTAS E REGISTRO DE CONTRATOS MARÍTIMOS, TABELIONATO DE PROTESTOS DE TÍTULOS</w:t>
          </w:r>
        </w:p>
        <w:p w14:paraId="62F444DC" w14:textId="4ACC884D" w:rsidR="009151D4" w:rsidRDefault="00FF0002">
          <w:pPr>
            <w:pStyle w:val="Normal1"/>
            <w:pBdr>
              <w:top w:val="nil"/>
              <w:left w:val="nil"/>
              <w:bottom w:val="nil"/>
              <w:right w:val="nil"/>
              <w:between w:val="nil"/>
            </w:pBdr>
            <w:tabs>
              <w:tab w:val="left" w:pos="340"/>
            </w:tabs>
            <w:jc w:val="center"/>
            <w:rPr>
              <w:rFonts w:ascii="Arial" w:eastAsia="Arial" w:hAnsi="Arial" w:cs="Arial"/>
              <w:b/>
              <w:color w:val="000000"/>
              <w:sz w:val="28"/>
              <w:szCs w:val="28"/>
            </w:rPr>
          </w:pPr>
          <w:r>
            <w:rPr>
              <w:rFonts w:ascii="Arial" w:eastAsia="Arial" w:hAnsi="Arial" w:cs="Arial"/>
              <w:b/>
              <w:color w:val="000000"/>
              <w:sz w:val="28"/>
              <w:szCs w:val="28"/>
            </w:rPr>
            <w:t xml:space="preserve">PORTARIA CGJ Nº </w:t>
          </w:r>
          <w:r w:rsidR="00162470">
            <w:rPr>
              <w:rFonts w:ascii="Arial" w:eastAsia="Arial" w:hAnsi="Arial" w:cs="Arial"/>
              <w:b/>
              <w:color w:val="000000"/>
              <w:sz w:val="28"/>
              <w:szCs w:val="28"/>
            </w:rPr>
            <w:t>1.045/2021</w:t>
          </w:r>
        </w:p>
        <w:p w14:paraId="50028ADB" w14:textId="77777777" w:rsidR="009151D4" w:rsidRDefault="009151D4">
          <w:pPr>
            <w:pStyle w:val="Normal1"/>
            <w:jc w:val="both"/>
            <w:rPr>
              <w:rFonts w:ascii="Arial" w:eastAsia="Arial" w:hAnsi="Arial" w:cs="Arial"/>
              <w:b/>
            </w:rPr>
          </w:pPr>
        </w:p>
      </w:tc>
    </w:tr>
  </w:tbl>
  <w:p w14:paraId="6AC1AA8B" w14:textId="77777777" w:rsidR="009151D4" w:rsidRDefault="009151D4">
    <w:pPr>
      <w:pStyle w:val="Normal1"/>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64240" w14:textId="77777777" w:rsidR="009151D4" w:rsidRDefault="009151D4">
    <w:pPr>
      <w:pStyle w:val="Normal1"/>
      <w:widowControl w:val="0"/>
      <w:pBdr>
        <w:top w:val="nil"/>
        <w:left w:val="nil"/>
        <w:bottom w:val="nil"/>
        <w:right w:val="nil"/>
        <w:between w:val="nil"/>
      </w:pBdr>
      <w:spacing w:line="276" w:lineRule="auto"/>
    </w:pPr>
  </w:p>
  <w:tbl>
    <w:tblPr>
      <w:tblStyle w:val="a5"/>
      <w:tblW w:w="9902"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0"/>
      <w:gridCol w:w="8392"/>
    </w:tblGrid>
    <w:tr w:rsidR="009151D4" w14:paraId="7F95AF6A" w14:textId="77777777">
      <w:tc>
        <w:tcPr>
          <w:tcW w:w="1510" w:type="dxa"/>
          <w:vAlign w:val="center"/>
        </w:tcPr>
        <w:p w14:paraId="76F8562E" w14:textId="2F91488D" w:rsidR="009151D4" w:rsidRDefault="00FF0002">
          <w:pPr>
            <w:pStyle w:val="Normal1"/>
            <w:pBdr>
              <w:top w:val="nil"/>
              <w:left w:val="nil"/>
              <w:bottom w:val="nil"/>
              <w:right w:val="nil"/>
              <w:between w:val="nil"/>
            </w:pBdr>
            <w:tabs>
              <w:tab w:val="center" w:pos="4419"/>
              <w:tab w:val="right" w:pos="8838"/>
            </w:tabs>
            <w:spacing w:before="120" w:after="120"/>
            <w:jc w:val="center"/>
            <w:rPr>
              <w:rFonts w:ascii="Arial" w:eastAsia="Arial" w:hAnsi="Arial" w:cs="Arial"/>
              <w:color w:val="000000"/>
            </w:rPr>
          </w:pPr>
          <w:r>
            <w:rPr>
              <w:b/>
              <w:noProof/>
              <w:color w:val="000000"/>
              <w:sz w:val="22"/>
              <w:szCs w:val="22"/>
            </w:rPr>
            <w:drawing>
              <wp:inline distT="0" distB="0" distL="0" distR="0" wp14:anchorId="5F972D05" wp14:editId="45A7083C">
                <wp:extent cx="807720" cy="83058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07720" cy="830580"/>
                        </a:xfrm>
                        <a:prstGeom prst="rect">
                          <a:avLst/>
                        </a:prstGeom>
                        <a:ln/>
                      </pic:spPr>
                    </pic:pic>
                  </a:graphicData>
                </a:graphic>
              </wp:inline>
            </w:drawing>
          </w:r>
          <w:r w:rsidR="00A16919">
            <w:rPr>
              <w:noProof/>
            </w:rPr>
            <w:pict w14:anchorId="3B11A91B">
              <v:line id="_x0000_s2049"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3pt,17.65pt" to="8.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" o:allowincell="f"/>
            </w:pict>
          </w:r>
        </w:p>
      </w:tc>
      <w:tc>
        <w:tcPr>
          <w:tcW w:w="8392" w:type="dxa"/>
          <w:vAlign w:val="center"/>
        </w:tcPr>
        <w:p w14:paraId="300F271C" w14:textId="77777777" w:rsidR="009151D4" w:rsidRDefault="009151D4">
          <w:pPr>
            <w:pStyle w:val="Ttulo"/>
            <w:spacing w:before="120" w:after="120"/>
            <w:rPr>
              <w:sz w:val="28"/>
              <w:szCs w:val="28"/>
            </w:rPr>
          </w:pPr>
        </w:p>
        <w:p w14:paraId="505C3583" w14:textId="77777777" w:rsidR="009151D4" w:rsidRDefault="00FF0002">
          <w:pPr>
            <w:pStyle w:val="Ttulo"/>
            <w:spacing w:before="120" w:after="120"/>
            <w:rPr>
              <w:sz w:val="28"/>
              <w:szCs w:val="28"/>
            </w:rPr>
          </w:pPr>
          <w:r>
            <w:rPr>
              <w:sz w:val="28"/>
              <w:szCs w:val="28"/>
            </w:rPr>
            <w:t>CORREIÇÃO GERAL ORDINÁRIA 2009 – ANEXO 08</w:t>
          </w:r>
        </w:p>
        <w:p w14:paraId="7C7DC258" w14:textId="77777777" w:rsidR="009151D4" w:rsidRDefault="00FF0002">
          <w:pPr>
            <w:pStyle w:val="Ttulo"/>
            <w:spacing w:before="240" w:after="240"/>
            <w:rPr>
              <w:u w:val="single"/>
            </w:rPr>
          </w:pPr>
          <w:r>
            <w:t>AVALIADOR JUDICIAL, CONTADOR JUDICIAL, DEPOSITÁRIO JUDICIAL, INVENTARIANTE JUDICIAL, LIQUIDANTE JUDICIAL, PARTIDOR JUDICIAL, TESTAMENTEIRO E TUTOR JUDICIAL</w:t>
          </w:r>
        </w:p>
      </w:tc>
    </w:tr>
  </w:tbl>
  <w:p w14:paraId="2C7762AE" w14:textId="77777777" w:rsidR="009151D4" w:rsidRDefault="009151D4">
    <w:pPr>
      <w:pStyle w:val="Normal1"/>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7373"/>
    <w:multiLevelType w:val="multilevel"/>
    <w:tmpl w:val="0F7C89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9346C6"/>
    <w:multiLevelType w:val="multilevel"/>
    <w:tmpl w:val="CA2EED8E"/>
    <w:lvl w:ilvl="0">
      <w:start w:val="5"/>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422E2F"/>
    <w:multiLevelType w:val="multilevel"/>
    <w:tmpl w:val="07A4652E"/>
    <w:lvl w:ilvl="0">
      <w:start w:val="1"/>
      <w:numFmt w:val="decimal"/>
      <w:lvlText w:val="%1."/>
      <w:lvlJc w:val="left"/>
      <w:pPr>
        <w:ind w:left="644" w:hanging="359"/>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2E3855CA"/>
    <w:multiLevelType w:val="multilevel"/>
    <w:tmpl w:val="F0569D6E"/>
    <w:lvl w:ilvl="0">
      <w:start w:val="1"/>
      <w:numFmt w:val="lowerLetter"/>
      <w:lvlText w:val="%1)"/>
      <w:lvlJc w:val="left"/>
      <w:pPr>
        <w:ind w:left="142" w:firstLine="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 w15:restartNumberingAfterBreak="0">
    <w:nsid w:val="330A5187"/>
    <w:multiLevelType w:val="multilevel"/>
    <w:tmpl w:val="E74CD63A"/>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14753DF"/>
    <w:multiLevelType w:val="multilevel"/>
    <w:tmpl w:val="958458CE"/>
    <w:lvl w:ilvl="0">
      <w:start w:val="2"/>
      <w:numFmt w:val="lowerLetter"/>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5639BF"/>
    <w:multiLevelType w:val="multilevel"/>
    <w:tmpl w:val="28DA9290"/>
    <w:lvl w:ilvl="0">
      <w:start w:val="1"/>
      <w:numFmt w:val="lowerRoman"/>
      <w:lvlText w:val="%1)"/>
      <w:lvlJc w:val="left"/>
      <w:pPr>
        <w:ind w:left="765" w:hanging="72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7" w15:restartNumberingAfterBreak="0">
    <w:nsid w:val="7A126485"/>
    <w:multiLevelType w:val="multilevel"/>
    <w:tmpl w:val="2696CD1C"/>
    <w:lvl w:ilvl="0">
      <w:start w:val="24"/>
      <w:numFmt w:val="lowerLetter"/>
      <w:lvlText w:val="%1)"/>
      <w:lvlJc w:val="left"/>
      <w:pPr>
        <w:ind w:left="70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B164A1F"/>
    <w:multiLevelType w:val="multilevel"/>
    <w:tmpl w:val="BB6258CE"/>
    <w:lvl w:ilvl="0">
      <w:start w:val="1"/>
      <w:numFmt w:val="lowerLetter"/>
      <w:lvlText w:val="%1)"/>
      <w:lvlJc w:val="left"/>
      <w:pPr>
        <w:ind w:left="0" w:firstLine="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D2B35FD"/>
    <w:multiLevelType w:val="multilevel"/>
    <w:tmpl w:val="F604BA9E"/>
    <w:lvl w:ilvl="0">
      <w:start w:val="1"/>
      <w:numFmt w:val="decimal"/>
      <w:lvlText w:val="%1"/>
      <w:lvlJc w:val="left"/>
      <w:pPr>
        <w:ind w:left="360" w:hanging="360"/>
      </w:pPr>
    </w:lvl>
    <w:lvl w:ilvl="1">
      <w:start w:val="2"/>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799"/>
      </w:pPr>
    </w:lvl>
  </w:abstractNum>
  <w:num w:numId="1">
    <w:abstractNumId w:val="0"/>
  </w:num>
  <w:num w:numId="2">
    <w:abstractNumId w:val="5"/>
  </w:num>
  <w:num w:numId="3">
    <w:abstractNumId w:val="2"/>
  </w:num>
  <w:num w:numId="4">
    <w:abstractNumId w:val="8"/>
  </w:num>
  <w:num w:numId="5">
    <w:abstractNumId w:val="3"/>
  </w:num>
  <w:num w:numId="6">
    <w:abstractNumId w:val="9"/>
  </w:num>
  <w:num w:numId="7">
    <w:abstractNumId w:val="6"/>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51D4"/>
    <w:rsid w:val="00162470"/>
    <w:rsid w:val="00200A01"/>
    <w:rsid w:val="007139D2"/>
    <w:rsid w:val="008006A5"/>
    <w:rsid w:val="0083520F"/>
    <w:rsid w:val="009151D4"/>
    <w:rsid w:val="00A16919"/>
    <w:rsid w:val="00B9723C"/>
    <w:rsid w:val="00C454AB"/>
    <w:rsid w:val="00CC097D"/>
    <w:rsid w:val="00F8166F"/>
    <w:rsid w:val="00FA0DC9"/>
    <w:rsid w:val="00FF00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344C21"/>
  <w15:docId w15:val="{39F9E970-31F5-4224-835B-DEC70EC6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1"/>
    <w:next w:val="Normal1"/>
    <w:rsid w:val="009151D4"/>
    <w:pPr>
      <w:spacing w:before="240" w:after="240"/>
      <w:ind w:left="432" w:hanging="432"/>
      <w:jc w:val="both"/>
      <w:outlineLvl w:val="0"/>
    </w:pPr>
    <w:rPr>
      <w:rFonts w:ascii="Arial" w:eastAsia="Arial" w:hAnsi="Arial" w:cs="Arial"/>
      <w:b/>
      <w:smallCaps/>
      <w:color w:val="000080"/>
    </w:rPr>
  </w:style>
  <w:style w:type="paragraph" w:styleId="Ttulo2">
    <w:name w:val="heading 2"/>
    <w:basedOn w:val="Normal1"/>
    <w:next w:val="Normal1"/>
    <w:rsid w:val="009151D4"/>
    <w:pPr>
      <w:pBdr>
        <w:top w:val="nil"/>
        <w:left w:val="nil"/>
        <w:bottom w:val="nil"/>
        <w:right w:val="nil"/>
        <w:between w:val="nil"/>
      </w:pBdr>
      <w:spacing w:before="240" w:line="360" w:lineRule="auto"/>
      <w:ind w:left="718" w:hanging="576"/>
      <w:jc w:val="both"/>
      <w:outlineLvl w:val="1"/>
    </w:pPr>
    <w:rPr>
      <w:rFonts w:ascii="Arial" w:eastAsia="Arial" w:hAnsi="Arial" w:cs="Arial"/>
      <w:b/>
      <w:color w:val="000000"/>
      <w:sz w:val="20"/>
      <w:szCs w:val="20"/>
    </w:rPr>
  </w:style>
  <w:style w:type="paragraph" w:styleId="Ttulo3">
    <w:name w:val="heading 3"/>
    <w:basedOn w:val="Normal1"/>
    <w:next w:val="Normal1"/>
    <w:rsid w:val="009151D4"/>
    <w:pPr>
      <w:pBdr>
        <w:top w:val="nil"/>
        <w:left w:val="nil"/>
        <w:bottom w:val="nil"/>
        <w:right w:val="nil"/>
        <w:between w:val="nil"/>
      </w:pBdr>
      <w:spacing w:before="240" w:line="360" w:lineRule="auto"/>
      <w:ind w:left="718" w:hanging="576"/>
      <w:jc w:val="both"/>
      <w:outlineLvl w:val="2"/>
    </w:pPr>
    <w:rPr>
      <w:rFonts w:ascii="Arial" w:eastAsia="Arial" w:hAnsi="Arial" w:cs="Arial"/>
      <w:b/>
      <w:color w:val="000000"/>
      <w:sz w:val="20"/>
      <w:szCs w:val="20"/>
    </w:rPr>
  </w:style>
  <w:style w:type="paragraph" w:styleId="Ttulo4">
    <w:name w:val="heading 4"/>
    <w:basedOn w:val="Normal1"/>
    <w:next w:val="Normal1"/>
    <w:rsid w:val="009151D4"/>
    <w:pPr>
      <w:pBdr>
        <w:top w:val="nil"/>
        <w:left w:val="nil"/>
        <w:bottom w:val="nil"/>
        <w:right w:val="nil"/>
        <w:between w:val="nil"/>
      </w:pBdr>
      <w:spacing w:before="240" w:line="360" w:lineRule="auto"/>
      <w:ind w:left="718" w:hanging="576"/>
      <w:jc w:val="both"/>
      <w:outlineLvl w:val="3"/>
    </w:pPr>
    <w:rPr>
      <w:rFonts w:ascii="Arial" w:eastAsia="Arial" w:hAnsi="Arial" w:cs="Arial"/>
      <w:b/>
      <w:color w:val="000000"/>
      <w:sz w:val="20"/>
      <w:szCs w:val="20"/>
    </w:rPr>
  </w:style>
  <w:style w:type="paragraph" w:styleId="Ttulo5">
    <w:name w:val="heading 5"/>
    <w:basedOn w:val="Normal1"/>
    <w:next w:val="Normal1"/>
    <w:rsid w:val="009151D4"/>
    <w:pPr>
      <w:keepNext/>
      <w:spacing w:before="60" w:after="60"/>
      <w:ind w:right="-85"/>
      <w:jc w:val="center"/>
      <w:outlineLvl w:val="4"/>
    </w:pPr>
    <w:rPr>
      <w:rFonts w:ascii="Arial" w:eastAsia="Arial" w:hAnsi="Arial" w:cs="Arial"/>
      <w:b/>
    </w:rPr>
  </w:style>
  <w:style w:type="paragraph" w:styleId="Ttulo6">
    <w:name w:val="heading 6"/>
    <w:basedOn w:val="Normal1"/>
    <w:next w:val="Normal1"/>
    <w:rsid w:val="009151D4"/>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9151D4"/>
  </w:style>
  <w:style w:type="table" w:customStyle="1" w:styleId="TableNormal">
    <w:name w:val="Table Normal"/>
    <w:rsid w:val="009151D4"/>
    <w:tblPr>
      <w:tblCellMar>
        <w:top w:w="0" w:type="dxa"/>
        <w:left w:w="0" w:type="dxa"/>
        <w:bottom w:w="0" w:type="dxa"/>
        <w:right w:w="0" w:type="dxa"/>
      </w:tblCellMar>
    </w:tblPr>
  </w:style>
  <w:style w:type="paragraph" w:styleId="Ttulo">
    <w:name w:val="Title"/>
    <w:basedOn w:val="Normal1"/>
    <w:next w:val="Normal1"/>
    <w:rsid w:val="009151D4"/>
    <w:pPr>
      <w:jc w:val="center"/>
    </w:pPr>
    <w:rPr>
      <w:rFonts w:ascii="Arial" w:eastAsia="Arial" w:hAnsi="Arial" w:cs="Arial"/>
      <w:b/>
    </w:rPr>
  </w:style>
  <w:style w:type="paragraph" w:styleId="Subttulo">
    <w:name w:val="Subtitle"/>
    <w:basedOn w:val="Normal1"/>
    <w:next w:val="Normal1"/>
    <w:rsid w:val="009151D4"/>
    <w:pPr>
      <w:keepNext/>
      <w:keepLines/>
      <w:spacing w:before="360" w:after="80"/>
    </w:pPr>
    <w:rPr>
      <w:rFonts w:ascii="Georgia" w:eastAsia="Georgia" w:hAnsi="Georgia" w:cs="Georgia"/>
      <w:i/>
      <w:color w:val="666666"/>
      <w:sz w:val="48"/>
      <w:szCs w:val="48"/>
    </w:rPr>
  </w:style>
  <w:style w:type="table" w:customStyle="1" w:styleId="a">
    <w:basedOn w:val="TableNormal"/>
    <w:rsid w:val="009151D4"/>
    <w:tblPr>
      <w:tblStyleRowBandSize w:val="1"/>
      <w:tblStyleColBandSize w:val="1"/>
      <w:tblCellMar>
        <w:left w:w="115" w:type="dxa"/>
        <w:right w:w="115" w:type="dxa"/>
      </w:tblCellMar>
    </w:tblPr>
  </w:style>
  <w:style w:type="table" w:customStyle="1" w:styleId="a0">
    <w:basedOn w:val="TableNormal"/>
    <w:rsid w:val="009151D4"/>
    <w:tblPr>
      <w:tblStyleRowBandSize w:val="1"/>
      <w:tblStyleColBandSize w:val="1"/>
      <w:tblCellMar>
        <w:left w:w="115" w:type="dxa"/>
        <w:right w:w="115" w:type="dxa"/>
      </w:tblCellMar>
    </w:tblPr>
  </w:style>
  <w:style w:type="table" w:customStyle="1" w:styleId="a1">
    <w:basedOn w:val="TableNormal"/>
    <w:rsid w:val="009151D4"/>
    <w:tblPr>
      <w:tblStyleRowBandSize w:val="1"/>
      <w:tblStyleColBandSize w:val="1"/>
      <w:tblCellMar>
        <w:left w:w="115" w:type="dxa"/>
        <w:right w:w="115" w:type="dxa"/>
      </w:tblCellMar>
    </w:tblPr>
  </w:style>
  <w:style w:type="table" w:customStyle="1" w:styleId="a2">
    <w:basedOn w:val="TableNormal"/>
    <w:rsid w:val="009151D4"/>
    <w:tblPr>
      <w:tblStyleRowBandSize w:val="1"/>
      <w:tblStyleColBandSize w:val="1"/>
      <w:tblCellMar>
        <w:left w:w="115" w:type="dxa"/>
        <w:right w:w="115" w:type="dxa"/>
      </w:tblCellMar>
    </w:tblPr>
  </w:style>
  <w:style w:type="table" w:customStyle="1" w:styleId="a3">
    <w:basedOn w:val="TableNormal"/>
    <w:rsid w:val="009151D4"/>
    <w:tblPr>
      <w:tblStyleRowBandSize w:val="1"/>
      <w:tblStyleColBandSize w:val="1"/>
      <w:tblCellMar>
        <w:left w:w="115" w:type="dxa"/>
        <w:right w:w="115" w:type="dxa"/>
      </w:tblCellMar>
    </w:tblPr>
  </w:style>
  <w:style w:type="table" w:customStyle="1" w:styleId="a4">
    <w:basedOn w:val="TableNormal"/>
    <w:rsid w:val="009151D4"/>
    <w:tblPr>
      <w:tblStyleRowBandSize w:val="1"/>
      <w:tblStyleColBandSize w:val="1"/>
      <w:tblCellMar>
        <w:left w:w="115" w:type="dxa"/>
        <w:right w:w="115" w:type="dxa"/>
      </w:tblCellMar>
    </w:tblPr>
  </w:style>
  <w:style w:type="table" w:customStyle="1" w:styleId="a5">
    <w:basedOn w:val="TableNormal"/>
    <w:rsid w:val="009151D4"/>
    <w:tblPr>
      <w:tblStyleRowBandSize w:val="1"/>
      <w:tblStyleColBandSize w:val="1"/>
      <w:tblCellMar>
        <w:left w:w="70" w:type="dxa"/>
        <w:right w:w="70" w:type="dxa"/>
      </w:tblCellMar>
    </w:tblPr>
  </w:style>
  <w:style w:type="table" w:customStyle="1" w:styleId="a6">
    <w:basedOn w:val="TableNormal"/>
    <w:rsid w:val="009151D4"/>
    <w:tblPr>
      <w:tblStyleRowBandSize w:val="1"/>
      <w:tblStyleColBandSize w:val="1"/>
      <w:tblCellMar>
        <w:left w:w="70" w:type="dxa"/>
        <w:right w:w="70" w:type="dxa"/>
      </w:tblCellMar>
    </w:tblPr>
  </w:style>
  <w:style w:type="paragraph" w:styleId="Textodebalo">
    <w:name w:val="Balloon Text"/>
    <w:basedOn w:val="Normal"/>
    <w:link w:val="TextodebaloChar"/>
    <w:uiPriority w:val="99"/>
    <w:semiHidden/>
    <w:unhideWhenUsed/>
    <w:rsid w:val="00200A01"/>
    <w:rPr>
      <w:rFonts w:ascii="Tahoma" w:hAnsi="Tahoma" w:cs="Tahoma"/>
      <w:sz w:val="16"/>
      <w:szCs w:val="16"/>
    </w:rPr>
  </w:style>
  <w:style w:type="character" w:customStyle="1" w:styleId="TextodebaloChar">
    <w:name w:val="Texto de balão Char"/>
    <w:basedOn w:val="Fontepargpadro"/>
    <w:link w:val="Textodebalo"/>
    <w:uiPriority w:val="99"/>
    <w:semiHidden/>
    <w:rsid w:val="00200A01"/>
    <w:rPr>
      <w:rFonts w:ascii="Tahoma" w:hAnsi="Tahoma" w:cs="Tahoma"/>
      <w:sz w:val="16"/>
      <w:szCs w:val="16"/>
    </w:rPr>
  </w:style>
  <w:style w:type="paragraph" w:styleId="Cabealho">
    <w:name w:val="header"/>
    <w:basedOn w:val="Normal"/>
    <w:link w:val="CabealhoChar"/>
    <w:uiPriority w:val="99"/>
    <w:unhideWhenUsed/>
    <w:rsid w:val="00162470"/>
    <w:pPr>
      <w:tabs>
        <w:tab w:val="center" w:pos="4252"/>
        <w:tab w:val="right" w:pos="8504"/>
      </w:tabs>
    </w:pPr>
  </w:style>
  <w:style w:type="character" w:customStyle="1" w:styleId="CabealhoChar">
    <w:name w:val="Cabeçalho Char"/>
    <w:basedOn w:val="Fontepargpadro"/>
    <w:link w:val="Cabealho"/>
    <w:uiPriority w:val="99"/>
    <w:rsid w:val="00162470"/>
  </w:style>
  <w:style w:type="paragraph" w:styleId="Rodap">
    <w:name w:val="footer"/>
    <w:basedOn w:val="Normal"/>
    <w:link w:val="RodapChar"/>
    <w:uiPriority w:val="99"/>
    <w:unhideWhenUsed/>
    <w:rsid w:val="00162470"/>
    <w:pPr>
      <w:tabs>
        <w:tab w:val="center" w:pos="4252"/>
        <w:tab w:val="right" w:pos="8504"/>
      </w:tabs>
    </w:pPr>
  </w:style>
  <w:style w:type="character" w:customStyle="1" w:styleId="RodapChar">
    <w:name w:val="Rodapé Char"/>
    <w:basedOn w:val="Fontepargpadro"/>
    <w:link w:val="Rodap"/>
    <w:uiPriority w:val="99"/>
    <w:rsid w:val="00162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1461</Words>
  <Characters>7895</Characters>
  <Application>Microsoft Office Word</Application>
  <DocSecurity>0</DocSecurity>
  <Lines>65</Lines>
  <Paragraphs>18</Paragraphs>
  <ScaleCrop>false</ScaleCrop>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 Rocha</dc:creator>
  <cp:lastModifiedBy>Maria Angélica Henrique Silva Saraiva</cp:lastModifiedBy>
  <cp:revision>8</cp:revision>
  <dcterms:created xsi:type="dcterms:W3CDTF">2021-06-01T20:34:00Z</dcterms:created>
  <dcterms:modified xsi:type="dcterms:W3CDTF">2021-06-21T14:14:00Z</dcterms:modified>
</cp:coreProperties>
</file>